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A8C94" w14:textId="0C4E3F9B" w:rsidR="001966A9" w:rsidRDefault="00472880" w:rsidP="008E00DF">
      <w:pPr>
        <w:rPr>
          <w:rFonts w:ascii="Times New Roman" w:hAnsi="Times New Roman" w:cs="Times New Roman"/>
          <w:szCs w:val="21"/>
        </w:rPr>
      </w:pPr>
      <w:r w:rsidRPr="00472880">
        <w:rPr>
          <w:rFonts w:ascii="Times New Roman" w:hAnsi="Times New Roman" w:cs="Times New Roman" w:hint="eastAsia"/>
          <w:szCs w:val="21"/>
        </w:rPr>
        <w:t>Table S</w:t>
      </w:r>
      <w:r>
        <w:rPr>
          <w:rFonts w:ascii="Times New Roman" w:hAnsi="Times New Roman" w:cs="Times New Roman" w:hint="eastAsia"/>
          <w:szCs w:val="21"/>
        </w:rPr>
        <w:t>1</w:t>
      </w:r>
      <w:r w:rsidRPr="00472880">
        <w:rPr>
          <w:rFonts w:ascii="Times New Roman" w:hAnsi="Times New Roman" w:cs="Times New Roman" w:hint="eastAsia"/>
          <w:szCs w:val="21"/>
        </w:rPr>
        <w:t>. Intraclass Correlation Coefficients (ICCs) for Parenting Outcomes at the Kindergarten Level</w:t>
      </w:r>
    </w:p>
    <w:p w14:paraId="58B925AA" w14:textId="77777777" w:rsidR="00E67E5C" w:rsidRDefault="00E67E5C" w:rsidP="008E00DF">
      <w:pPr>
        <w:rPr>
          <w:rFonts w:ascii="Times New Roman" w:hAnsi="Times New Roman" w:cs="Times New Roman"/>
          <w:szCs w:val="21"/>
        </w:rPr>
      </w:pPr>
    </w:p>
    <w:tbl>
      <w:tblPr>
        <w:tblStyle w:val="af2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3"/>
        <w:gridCol w:w="4153"/>
      </w:tblGrid>
      <w:tr w:rsidR="00472880" w14:paraId="307FBE6C" w14:textId="77777777" w:rsidTr="00115C98">
        <w:trPr>
          <w:jc w:val="center"/>
        </w:trPr>
        <w:tc>
          <w:tcPr>
            <w:tcW w:w="2500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E1D6FAD" w14:textId="1A0C5C5D" w:rsidR="00472880" w:rsidRDefault="00472880" w:rsidP="00472880">
            <w:pPr>
              <w:rPr>
                <w:rFonts w:ascii="Times New Roman" w:hAnsi="Times New Roman" w:cs="Times New Roman"/>
                <w:szCs w:val="21"/>
              </w:rPr>
            </w:pPr>
            <w:r w:rsidRPr="00472880">
              <w:rPr>
                <w:rFonts w:ascii="Times New Roman" w:hAnsi="Times New Roman" w:cs="Times New Roman"/>
                <w:szCs w:val="21"/>
              </w:rPr>
              <w:t>Outcome</w:t>
            </w:r>
          </w:p>
        </w:tc>
        <w:tc>
          <w:tcPr>
            <w:tcW w:w="2500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A521ABD" w14:textId="67401C12" w:rsidR="00472880" w:rsidRDefault="00472880" w:rsidP="00472880">
            <w:pPr>
              <w:rPr>
                <w:rFonts w:ascii="Times New Roman" w:hAnsi="Times New Roman" w:cs="Times New Roman"/>
                <w:szCs w:val="21"/>
              </w:rPr>
            </w:pPr>
            <w:r w:rsidRPr="00472880">
              <w:rPr>
                <w:rFonts w:ascii="Times New Roman" w:hAnsi="Times New Roman" w:cs="Times New Roman"/>
                <w:szCs w:val="21"/>
              </w:rPr>
              <w:t>ICC</w:t>
            </w:r>
          </w:p>
        </w:tc>
      </w:tr>
      <w:tr w:rsidR="00472880" w14:paraId="37106F09" w14:textId="77777777" w:rsidTr="00115C98">
        <w:trPr>
          <w:jc w:val="center"/>
        </w:trPr>
        <w:tc>
          <w:tcPr>
            <w:tcW w:w="2500" w:type="pct"/>
            <w:tcBorders>
              <w:top w:val="single" w:sz="12" w:space="0" w:color="auto"/>
            </w:tcBorders>
            <w:vAlign w:val="center"/>
          </w:tcPr>
          <w:p w14:paraId="2FB90F86" w14:textId="2181D8E6" w:rsidR="00472880" w:rsidRDefault="00472880" w:rsidP="00472880">
            <w:pPr>
              <w:rPr>
                <w:rFonts w:ascii="Times New Roman" w:hAnsi="Times New Roman" w:cs="Times New Roman"/>
                <w:szCs w:val="21"/>
              </w:rPr>
            </w:pPr>
            <w:r w:rsidRPr="00472880">
              <w:rPr>
                <w:rFonts w:ascii="Times New Roman" w:hAnsi="Times New Roman" w:cs="Times New Roman"/>
                <w:szCs w:val="21"/>
              </w:rPr>
              <w:t>Parenting score</w:t>
            </w:r>
          </w:p>
        </w:tc>
        <w:tc>
          <w:tcPr>
            <w:tcW w:w="2500" w:type="pct"/>
            <w:tcBorders>
              <w:top w:val="single" w:sz="12" w:space="0" w:color="auto"/>
            </w:tcBorders>
            <w:vAlign w:val="center"/>
          </w:tcPr>
          <w:p w14:paraId="69955CCC" w14:textId="0D6ABAC9" w:rsidR="00472880" w:rsidRDefault="00472880" w:rsidP="00472880">
            <w:pPr>
              <w:rPr>
                <w:rFonts w:ascii="Times New Roman" w:hAnsi="Times New Roman" w:cs="Times New Roman"/>
                <w:szCs w:val="21"/>
              </w:rPr>
            </w:pPr>
            <w:r w:rsidRPr="00472880">
              <w:rPr>
                <w:rFonts w:ascii="Times New Roman" w:hAnsi="Times New Roman" w:cs="Times New Roman"/>
                <w:szCs w:val="21"/>
              </w:rPr>
              <w:t>&lt;0.001</w:t>
            </w:r>
          </w:p>
        </w:tc>
      </w:tr>
      <w:tr w:rsidR="00472880" w14:paraId="4ACEA200" w14:textId="77777777" w:rsidTr="00115C98">
        <w:trPr>
          <w:jc w:val="center"/>
        </w:trPr>
        <w:tc>
          <w:tcPr>
            <w:tcW w:w="2500" w:type="pct"/>
            <w:vAlign w:val="center"/>
          </w:tcPr>
          <w:p w14:paraId="0C807208" w14:textId="528C7295" w:rsidR="00472880" w:rsidRDefault="00472880" w:rsidP="00472880">
            <w:pPr>
              <w:rPr>
                <w:rFonts w:ascii="Times New Roman" w:hAnsi="Times New Roman" w:cs="Times New Roman"/>
                <w:szCs w:val="21"/>
              </w:rPr>
            </w:pPr>
            <w:r w:rsidRPr="00472880">
              <w:rPr>
                <w:rFonts w:ascii="Times New Roman" w:hAnsi="Times New Roman" w:cs="Times New Roman"/>
                <w:szCs w:val="21"/>
              </w:rPr>
              <w:t>Laxness</w:t>
            </w:r>
          </w:p>
        </w:tc>
        <w:tc>
          <w:tcPr>
            <w:tcW w:w="2500" w:type="pct"/>
            <w:vAlign w:val="center"/>
          </w:tcPr>
          <w:p w14:paraId="36A35481" w14:textId="7114957E" w:rsidR="00472880" w:rsidRDefault="00472880" w:rsidP="00472880">
            <w:pPr>
              <w:rPr>
                <w:rFonts w:ascii="Times New Roman" w:hAnsi="Times New Roman" w:cs="Times New Roman"/>
                <w:szCs w:val="21"/>
              </w:rPr>
            </w:pPr>
            <w:r w:rsidRPr="00472880">
              <w:rPr>
                <w:rFonts w:ascii="Times New Roman" w:hAnsi="Times New Roman" w:cs="Times New Roman"/>
                <w:szCs w:val="21"/>
              </w:rPr>
              <w:t>0.0007</w:t>
            </w:r>
          </w:p>
        </w:tc>
      </w:tr>
      <w:tr w:rsidR="00472880" w14:paraId="6D6AD242" w14:textId="77777777" w:rsidTr="00115C98">
        <w:trPr>
          <w:jc w:val="center"/>
        </w:trPr>
        <w:tc>
          <w:tcPr>
            <w:tcW w:w="2500" w:type="pct"/>
            <w:vAlign w:val="center"/>
          </w:tcPr>
          <w:p w14:paraId="7429B795" w14:textId="3DB7FB09" w:rsidR="00472880" w:rsidRDefault="00472880" w:rsidP="00472880">
            <w:pPr>
              <w:rPr>
                <w:rFonts w:ascii="Times New Roman" w:hAnsi="Times New Roman" w:cs="Times New Roman"/>
                <w:szCs w:val="21"/>
              </w:rPr>
            </w:pPr>
            <w:proofErr w:type="spellStart"/>
            <w:r w:rsidRPr="00472880">
              <w:rPr>
                <w:rFonts w:ascii="Times New Roman" w:hAnsi="Times New Roman" w:cs="Times New Roman"/>
                <w:szCs w:val="21"/>
              </w:rPr>
              <w:t>Overreactivity</w:t>
            </w:r>
            <w:proofErr w:type="spellEnd"/>
          </w:p>
        </w:tc>
        <w:tc>
          <w:tcPr>
            <w:tcW w:w="2500" w:type="pct"/>
            <w:vAlign w:val="center"/>
          </w:tcPr>
          <w:p w14:paraId="7F74CA4F" w14:textId="56265046" w:rsidR="00472880" w:rsidRDefault="00472880" w:rsidP="00472880">
            <w:pPr>
              <w:rPr>
                <w:rFonts w:ascii="Times New Roman" w:hAnsi="Times New Roman" w:cs="Times New Roman"/>
                <w:szCs w:val="21"/>
              </w:rPr>
            </w:pPr>
            <w:r w:rsidRPr="00472880">
              <w:rPr>
                <w:rFonts w:ascii="Times New Roman" w:hAnsi="Times New Roman" w:cs="Times New Roman"/>
                <w:szCs w:val="21"/>
              </w:rPr>
              <w:t>&lt;0.001</w:t>
            </w:r>
          </w:p>
        </w:tc>
      </w:tr>
      <w:tr w:rsidR="00472880" w14:paraId="55286A87" w14:textId="77777777" w:rsidTr="00115C98">
        <w:trPr>
          <w:jc w:val="center"/>
        </w:trPr>
        <w:tc>
          <w:tcPr>
            <w:tcW w:w="2500" w:type="pct"/>
            <w:tcBorders>
              <w:bottom w:val="single" w:sz="12" w:space="0" w:color="auto"/>
            </w:tcBorders>
            <w:vAlign w:val="center"/>
          </w:tcPr>
          <w:p w14:paraId="6FA83BE3" w14:textId="68F41248" w:rsidR="00472880" w:rsidRPr="00472880" w:rsidRDefault="00472880" w:rsidP="00472880">
            <w:pPr>
              <w:rPr>
                <w:rFonts w:ascii="Times New Roman" w:hAnsi="Times New Roman" w:cs="Times New Roman"/>
                <w:szCs w:val="21"/>
              </w:rPr>
            </w:pPr>
            <w:r w:rsidRPr="00472880">
              <w:rPr>
                <w:rFonts w:ascii="Times New Roman" w:hAnsi="Times New Roman" w:cs="Times New Roman"/>
                <w:szCs w:val="21"/>
              </w:rPr>
              <w:t>Verbosity</w:t>
            </w:r>
          </w:p>
        </w:tc>
        <w:tc>
          <w:tcPr>
            <w:tcW w:w="2500" w:type="pct"/>
            <w:tcBorders>
              <w:bottom w:val="single" w:sz="12" w:space="0" w:color="auto"/>
            </w:tcBorders>
            <w:vAlign w:val="center"/>
          </w:tcPr>
          <w:p w14:paraId="240E56E6" w14:textId="766E4B10" w:rsidR="00472880" w:rsidRPr="00472880" w:rsidRDefault="00472880" w:rsidP="00472880">
            <w:pPr>
              <w:rPr>
                <w:rFonts w:ascii="Times New Roman" w:hAnsi="Times New Roman" w:cs="Times New Roman"/>
                <w:szCs w:val="21"/>
              </w:rPr>
            </w:pPr>
            <w:r w:rsidRPr="00472880">
              <w:rPr>
                <w:rFonts w:ascii="Times New Roman" w:hAnsi="Times New Roman" w:cs="Times New Roman"/>
                <w:szCs w:val="21"/>
              </w:rPr>
              <w:t>0.0014</w:t>
            </w:r>
          </w:p>
        </w:tc>
      </w:tr>
    </w:tbl>
    <w:p w14:paraId="1EF49B9C" w14:textId="51E6D7B4" w:rsidR="00472880" w:rsidRDefault="00472880" w:rsidP="008E00DF">
      <w:pPr>
        <w:rPr>
          <w:rFonts w:ascii="Times New Roman" w:hAnsi="Times New Roman" w:cs="Times New Roman"/>
          <w:szCs w:val="21"/>
        </w:rPr>
      </w:pPr>
      <w:r w:rsidRPr="00472880">
        <w:rPr>
          <w:rFonts w:ascii="Times New Roman" w:hAnsi="Times New Roman" w:cs="Times New Roman"/>
          <w:szCs w:val="21"/>
        </w:rPr>
        <w:t>ICCs were calculated from null mixed-effects models with a random intercept for kindergarten (i.e., outcome ~ 1 + (1 | kindergarten)). Values below 0.001 are reported as &lt;0.001. All ICCs were well below the conventional threshold of 0.05, indicating negligible between-kindergarten variance and supporting the use of standard linear regression without clustering adjustments.</w:t>
      </w:r>
    </w:p>
    <w:p w14:paraId="352490FA" w14:textId="77777777" w:rsidR="00E67E5C" w:rsidRDefault="00E67E5C" w:rsidP="008E00DF">
      <w:pPr>
        <w:rPr>
          <w:rFonts w:ascii="Times New Roman" w:hAnsi="Times New Roman" w:cs="Times New Roman"/>
          <w:szCs w:val="21"/>
        </w:rPr>
      </w:pPr>
    </w:p>
    <w:p w14:paraId="38657E4B" w14:textId="5440F293" w:rsidR="00E67E5C" w:rsidRPr="00C8221C" w:rsidRDefault="008E00DF" w:rsidP="008E00DF">
      <w:pPr>
        <w:rPr>
          <w:rFonts w:ascii="Times New Roman" w:hAnsi="Times New Roman" w:cs="Times New Roman"/>
          <w:szCs w:val="21"/>
        </w:rPr>
      </w:pPr>
      <w:r w:rsidRPr="00C8221C">
        <w:rPr>
          <w:rFonts w:ascii="Times New Roman" w:hAnsi="Times New Roman" w:cs="Times New Roman"/>
          <w:szCs w:val="21"/>
        </w:rPr>
        <w:t>Table S</w:t>
      </w:r>
      <w:r w:rsidR="00472880">
        <w:rPr>
          <w:rFonts w:ascii="Times New Roman" w:hAnsi="Times New Roman" w:cs="Times New Roman" w:hint="eastAsia"/>
          <w:szCs w:val="21"/>
        </w:rPr>
        <w:t>2</w:t>
      </w:r>
      <w:r w:rsidRPr="00C8221C">
        <w:rPr>
          <w:rFonts w:ascii="Times New Roman" w:hAnsi="Times New Roman" w:cs="Times New Roman"/>
          <w:szCs w:val="21"/>
        </w:rPr>
        <w:t>. Comparison of linear regression results between complete</w:t>
      </w:r>
      <w:r w:rsidRPr="00C8221C">
        <w:rPr>
          <w:rFonts w:ascii="Times New Roman" w:hAnsi="Times New Roman" w:cs="Times New Roman"/>
          <w:szCs w:val="21"/>
        </w:rPr>
        <w:noBreakHyphen/>
        <w:t>case analysis and multiple imputation</w:t>
      </w: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2552"/>
        <w:gridCol w:w="2709"/>
      </w:tblGrid>
      <w:tr w:rsidR="008E00DF" w14:paraId="21DE5462" w14:textId="77777777" w:rsidTr="00C76D51">
        <w:trPr>
          <w:trHeight w:val="454"/>
        </w:trPr>
        <w:tc>
          <w:tcPr>
            <w:tcW w:w="169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DB4CFEA" w14:textId="77777777" w:rsidR="008E00DF" w:rsidRPr="00C8221C" w:rsidRDefault="008E00DF" w:rsidP="00C76D51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C8221C">
              <w:rPr>
                <w:rFonts w:ascii="Times New Roman" w:hAnsi="Times New Roman" w:cs="Times New Roman"/>
                <w:b/>
                <w:bCs/>
                <w:szCs w:val="21"/>
              </w:rPr>
              <w:t>Outcome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C993274" w14:textId="77777777" w:rsidR="008E00DF" w:rsidRPr="00C8221C" w:rsidRDefault="008E00DF" w:rsidP="00C76D51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C8221C">
              <w:rPr>
                <w:rFonts w:ascii="Times New Roman" w:hAnsi="Times New Roman" w:cs="Times New Roman"/>
                <w:b/>
                <w:bCs/>
                <w:szCs w:val="21"/>
              </w:rPr>
              <w:t>Exposure</w:t>
            </w:r>
          </w:p>
        </w:tc>
        <w:tc>
          <w:tcPr>
            <w:tcW w:w="255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C315C17" w14:textId="77777777" w:rsidR="008E00DF" w:rsidRPr="00C8221C" w:rsidRDefault="008E00DF" w:rsidP="00C76D51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C8221C">
              <w:rPr>
                <w:rFonts w:ascii="Times New Roman" w:hAnsi="Times New Roman" w:cs="Times New Roman"/>
                <w:b/>
                <w:bCs/>
                <w:szCs w:val="21"/>
              </w:rPr>
              <w:t>Complete</w:t>
            </w:r>
            <w:r w:rsidRPr="00C8221C">
              <w:rPr>
                <w:rFonts w:ascii="Times New Roman" w:hAnsi="Times New Roman" w:cs="Times New Roman"/>
                <w:b/>
                <w:bCs/>
                <w:szCs w:val="21"/>
              </w:rPr>
              <w:noBreakHyphen/>
              <w:t>case β (95% CI)</w:t>
            </w:r>
          </w:p>
        </w:tc>
        <w:tc>
          <w:tcPr>
            <w:tcW w:w="270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CA6B0EC" w14:textId="77777777" w:rsidR="008E00DF" w:rsidRPr="00C8221C" w:rsidRDefault="008E00DF" w:rsidP="00C76D51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C8221C">
              <w:rPr>
                <w:rFonts w:ascii="Times New Roman" w:hAnsi="Times New Roman" w:cs="Times New Roman"/>
                <w:b/>
                <w:bCs/>
                <w:szCs w:val="21"/>
              </w:rPr>
              <w:t>Imputed β (95% CI)</w:t>
            </w:r>
          </w:p>
        </w:tc>
      </w:tr>
      <w:tr w:rsidR="008E00DF" w14:paraId="3B848D63" w14:textId="77777777" w:rsidTr="00C76D51">
        <w:trPr>
          <w:trHeight w:val="454"/>
        </w:trPr>
        <w:tc>
          <w:tcPr>
            <w:tcW w:w="1696" w:type="dxa"/>
            <w:tcBorders>
              <w:top w:val="single" w:sz="12" w:space="0" w:color="auto"/>
            </w:tcBorders>
            <w:vAlign w:val="center"/>
          </w:tcPr>
          <w:p w14:paraId="6957F6CF" w14:textId="77777777" w:rsidR="008E00DF" w:rsidRDefault="008E00DF" w:rsidP="00C76D51">
            <w:pPr>
              <w:rPr>
                <w:rFonts w:ascii="Times New Roman" w:hAnsi="Times New Roman" w:cs="Times New Roman"/>
                <w:szCs w:val="21"/>
              </w:rPr>
            </w:pPr>
            <w:r w:rsidRPr="00C8221C">
              <w:rPr>
                <w:rFonts w:ascii="Times New Roman" w:hAnsi="Times New Roman" w:cs="Times New Roman"/>
                <w:szCs w:val="21"/>
              </w:rPr>
              <w:t>Parenting score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14:paraId="6EA460C7" w14:textId="77777777" w:rsidR="008E00DF" w:rsidRDefault="008E00DF" w:rsidP="00C76D51">
            <w:pPr>
              <w:rPr>
                <w:rFonts w:ascii="Times New Roman" w:hAnsi="Times New Roman" w:cs="Times New Roman"/>
                <w:szCs w:val="21"/>
              </w:rPr>
            </w:pPr>
            <w:r w:rsidRPr="00C8221C">
              <w:rPr>
                <w:rFonts w:ascii="Times New Roman" w:hAnsi="Times New Roman" w:cs="Times New Roman"/>
                <w:szCs w:val="21"/>
              </w:rPr>
              <w:t>Continuous</w:t>
            </w:r>
          </w:p>
        </w:tc>
        <w:tc>
          <w:tcPr>
            <w:tcW w:w="2552" w:type="dxa"/>
            <w:tcBorders>
              <w:top w:val="single" w:sz="12" w:space="0" w:color="auto"/>
            </w:tcBorders>
            <w:vAlign w:val="center"/>
          </w:tcPr>
          <w:p w14:paraId="33219C9E" w14:textId="77777777" w:rsidR="008E00DF" w:rsidRDefault="008E00DF" w:rsidP="00C76D51">
            <w:pPr>
              <w:rPr>
                <w:rFonts w:ascii="Times New Roman" w:hAnsi="Times New Roman" w:cs="Times New Roman"/>
                <w:szCs w:val="21"/>
              </w:rPr>
            </w:pPr>
            <w:r w:rsidRPr="00C8221C">
              <w:rPr>
                <w:rFonts w:ascii="Times New Roman" w:hAnsi="Times New Roman" w:cs="Times New Roman"/>
                <w:szCs w:val="21"/>
              </w:rPr>
              <w:t>0.016 (0.015, 0.017)</w:t>
            </w:r>
          </w:p>
        </w:tc>
        <w:tc>
          <w:tcPr>
            <w:tcW w:w="2709" w:type="dxa"/>
            <w:tcBorders>
              <w:top w:val="single" w:sz="12" w:space="0" w:color="auto"/>
            </w:tcBorders>
            <w:vAlign w:val="center"/>
          </w:tcPr>
          <w:p w14:paraId="2B8229A6" w14:textId="77777777" w:rsidR="008E00DF" w:rsidRDefault="008E00DF" w:rsidP="00C76D51">
            <w:pPr>
              <w:rPr>
                <w:rFonts w:ascii="Times New Roman" w:hAnsi="Times New Roman" w:cs="Times New Roman"/>
                <w:szCs w:val="21"/>
              </w:rPr>
            </w:pPr>
            <w:r w:rsidRPr="00C8221C">
              <w:rPr>
                <w:rFonts w:ascii="Times New Roman" w:hAnsi="Times New Roman" w:cs="Times New Roman"/>
                <w:szCs w:val="21"/>
              </w:rPr>
              <w:t>0.0157 (0.015, 0.017)</w:t>
            </w:r>
          </w:p>
        </w:tc>
      </w:tr>
      <w:tr w:rsidR="008E00DF" w14:paraId="657C8594" w14:textId="77777777" w:rsidTr="00C76D51">
        <w:trPr>
          <w:trHeight w:val="454"/>
        </w:trPr>
        <w:tc>
          <w:tcPr>
            <w:tcW w:w="1696" w:type="dxa"/>
            <w:vAlign w:val="center"/>
          </w:tcPr>
          <w:p w14:paraId="6730DEC3" w14:textId="77777777" w:rsidR="008E00DF" w:rsidRDefault="008E00DF" w:rsidP="00C76D51">
            <w:pPr>
              <w:rPr>
                <w:rFonts w:ascii="Times New Roman" w:hAnsi="Times New Roman" w:cs="Times New Roman"/>
                <w:szCs w:val="21"/>
              </w:rPr>
            </w:pPr>
            <w:r w:rsidRPr="00C8221C">
              <w:rPr>
                <w:rFonts w:ascii="Times New Roman" w:hAnsi="Times New Roman" w:cs="Times New Roman"/>
                <w:szCs w:val="21"/>
              </w:rPr>
              <w:t>Laxness</w:t>
            </w:r>
          </w:p>
        </w:tc>
        <w:tc>
          <w:tcPr>
            <w:tcW w:w="1276" w:type="dxa"/>
            <w:vAlign w:val="center"/>
          </w:tcPr>
          <w:p w14:paraId="58DEC9D6" w14:textId="77777777" w:rsidR="008E00DF" w:rsidRDefault="008E00DF" w:rsidP="00C76D51">
            <w:pPr>
              <w:rPr>
                <w:rFonts w:ascii="Times New Roman" w:hAnsi="Times New Roman" w:cs="Times New Roman"/>
                <w:szCs w:val="21"/>
              </w:rPr>
            </w:pPr>
            <w:r w:rsidRPr="00C8221C">
              <w:rPr>
                <w:rFonts w:ascii="Times New Roman" w:hAnsi="Times New Roman" w:cs="Times New Roman"/>
                <w:szCs w:val="21"/>
              </w:rPr>
              <w:t>Continuous</w:t>
            </w:r>
          </w:p>
        </w:tc>
        <w:tc>
          <w:tcPr>
            <w:tcW w:w="2552" w:type="dxa"/>
            <w:vAlign w:val="center"/>
          </w:tcPr>
          <w:p w14:paraId="75F1FF44" w14:textId="77777777" w:rsidR="008E00DF" w:rsidRDefault="008E00DF" w:rsidP="00C76D51">
            <w:pPr>
              <w:rPr>
                <w:rFonts w:ascii="Times New Roman" w:hAnsi="Times New Roman" w:cs="Times New Roman"/>
                <w:szCs w:val="21"/>
              </w:rPr>
            </w:pPr>
            <w:r w:rsidRPr="00C8221C">
              <w:rPr>
                <w:rFonts w:ascii="Times New Roman" w:hAnsi="Times New Roman" w:cs="Times New Roman"/>
                <w:szCs w:val="21"/>
              </w:rPr>
              <w:t>0.012 (0.010, 0.013)</w:t>
            </w:r>
          </w:p>
        </w:tc>
        <w:tc>
          <w:tcPr>
            <w:tcW w:w="2709" w:type="dxa"/>
            <w:vAlign w:val="center"/>
          </w:tcPr>
          <w:p w14:paraId="5FDABC74" w14:textId="77777777" w:rsidR="008E00DF" w:rsidRDefault="008E00DF" w:rsidP="00C76D51">
            <w:pPr>
              <w:rPr>
                <w:rFonts w:ascii="Times New Roman" w:hAnsi="Times New Roman" w:cs="Times New Roman"/>
                <w:szCs w:val="21"/>
              </w:rPr>
            </w:pPr>
            <w:r w:rsidRPr="00C8221C">
              <w:rPr>
                <w:rFonts w:ascii="Times New Roman" w:hAnsi="Times New Roman" w:cs="Times New Roman"/>
                <w:szCs w:val="21"/>
              </w:rPr>
              <w:t>0.0118 (0.010, 0.013)</w:t>
            </w:r>
          </w:p>
        </w:tc>
      </w:tr>
      <w:tr w:rsidR="008E00DF" w14:paraId="4E9A3942" w14:textId="77777777" w:rsidTr="00C76D51">
        <w:trPr>
          <w:trHeight w:val="454"/>
        </w:trPr>
        <w:tc>
          <w:tcPr>
            <w:tcW w:w="1696" w:type="dxa"/>
            <w:vAlign w:val="center"/>
          </w:tcPr>
          <w:p w14:paraId="751D7DFE" w14:textId="77777777" w:rsidR="008E00DF" w:rsidRDefault="008E00DF" w:rsidP="00C76D51">
            <w:pPr>
              <w:rPr>
                <w:rFonts w:ascii="Times New Roman" w:hAnsi="Times New Roman" w:cs="Times New Roman"/>
                <w:szCs w:val="21"/>
              </w:rPr>
            </w:pPr>
            <w:proofErr w:type="spellStart"/>
            <w:r w:rsidRPr="00C8221C">
              <w:rPr>
                <w:rFonts w:ascii="Times New Roman" w:hAnsi="Times New Roman" w:cs="Times New Roman"/>
                <w:szCs w:val="21"/>
              </w:rPr>
              <w:t>Overreactivity</w:t>
            </w:r>
            <w:proofErr w:type="spellEnd"/>
          </w:p>
        </w:tc>
        <w:tc>
          <w:tcPr>
            <w:tcW w:w="1276" w:type="dxa"/>
            <w:vAlign w:val="center"/>
          </w:tcPr>
          <w:p w14:paraId="07776373" w14:textId="77777777" w:rsidR="008E00DF" w:rsidRDefault="008E00DF" w:rsidP="00C76D51">
            <w:pPr>
              <w:rPr>
                <w:rFonts w:ascii="Times New Roman" w:hAnsi="Times New Roman" w:cs="Times New Roman"/>
                <w:szCs w:val="21"/>
              </w:rPr>
            </w:pPr>
            <w:r w:rsidRPr="00C8221C">
              <w:rPr>
                <w:rFonts w:ascii="Times New Roman" w:hAnsi="Times New Roman" w:cs="Times New Roman"/>
                <w:szCs w:val="21"/>
              </w:rPr>
              <w:t>Continuous</w:t>
            </w:r>
          </w:p>
        </w:tc>
        <w:tc>
          <w:tcPr>
            <w:tcW w:w="2552" w:type="dxa"/>
            <w:vAlign w:val="center"/>
          </w:tcPr>
          <w:p w14:paraId="0A2EF518" w14:textId="77777777" w:rsidR="008E00DF" w:rsidRDefault="008E00DF" w:rsidP="00C76D51">
            <w:pPr>
              <w:rPr>
                <w:rFonts w:ascii="Times New Roman" w:hAnsi="Times New Roman" w:cs="Times New Roman"/>
                <w:szCs w:val="21"/>
              </w:rPr>
            </w:pPr>
            <w:r w:rsidRPr="00C8221C">
              <w:rPr>
                <w:rFonts w:ascii="Times New Roman" w:hAnsi="Times New Roman" w:cs="Times New Roman"/>
                <w:szCs w:val="21"/>
              </w:rPr>
              <w:t>0.043 (0.041, 0.045)</w:t>
            </w:r>
          </w:p>
        </w:tc>
        <w:tc>
          <w:tcPr>
            <w:tcW w:w="2709" w:type="dxa"/>
            <w:vAlign w:val="center"/>
          </w:tcPr>
          <w:p w14:paraId="467D43AE" w14:textId="77777777" w:rsidR="008E00DF" w:rsidRDefault="008E00DF" w:rsidP="00C76D51">
            <w:pPr>
              <w:rPr>
                <w:rFonts w:ascii="Times New Roman" w:hAnsi="Times New Roman" w:cs="Times New Roman"/>
                <w:szCs w:val="21"/>
              </w:rPr>
            </w:pPr>
            <w:r w:rsidRPr="00C8221C">
              <w:rPr>
                <w:rFonts w:ascii="Times New Roman" w:hAnsi="Times New Roman" w:cs="Times New Roman"/>
                <w:szCs w:val="21"/>
              </w:rPr>
              <w:t>0.0428 (0.041, 0.045)</w:t>
            </w:r>
          </w:p>
        </w:tc>
      </w:tr>
      <w:tr w:rsidR="008E00DF" w14:paraId="4076DE83" w14:textId="77777777" w:rsidTr="00C76D51">
        <w:trPr>
          <w:trHeight w:val="454"/>
        </w:trPr>
        <w:tc>
          <w:tcPr>
            <w:tcW w:w="1696" w:type="dxa"/>
            <w:vAlign w:val="center"/>
          </w:tcPr>
          <w:p w14:paraId="0D938B05" w14:textId="77777777" w:rsidR="008E00DF" w:rsidRDefault="008E00DF" w:rsidP="00C76D51">
            <w:pPr>
              <w:rPr>
                <w:rFonts w:ascii="Times New Roman" w:hAnsi="Times New Roman" w:cs="Times New Roman"/>
                <w:szCs w:val="21"/>
              </w:rPr>
            </w:pPr>
            <w:r w:rsidRPr="00C8221C">
              <w:rPr>
                <w:rFonts w:ascii="Times New Roman" w:hAnsi="Times New Roman" w:cs="Times New Roman"/>
                <w:szCs w:val="21"/>
              </w:rPr>
              <w:t>Verbosity</w:t>
            </w:r>
          </w:p>
        </w:tc>
        <w:tc>
          <w:tcPr>
            <w:tcW w:w="1276" w:type="dxa"/>
            <w:vAlign w:val="center"/>
          </w:tcPr>
          <w:p w14:paraId="704903D3" w14:textId="77777777" w:rsidR="008E00DF" w:rsidRDefault="008E00DF" w:rsidP="00C76D51">
            <w:pPr>
              <w:rPr>
                <w:rFonts w:ascii="Times New Roman" w:hAnsi="Times New Roman" w:cs="Times New Roman"/>
                <w:szCs w:val="21"/>
              </w:rPr>
            </w:pPr>
            <w:r w:rsidRPr="00C8221C">
              <w:rPr>
                <w:rFonts w:ascii="Times New Roman" w:hAnsi="Times New Roman" w:cs="Times New Roman"/>
                <w:szCs w:val="21"/>
              </w:rPr>
              <w:t>Continuous</w:t>
            </w:r>
          </w:p>
        </w:tc>
        <w:tc>
          <w:tcPr>
            <w:tcW w:w="2552" w:type="dxa"/>
            <w:vAlign w:val="center"/>
          </w:tcPr>
          <w:p w14:paraId="3C249AA8" w14:textId="77777777" w:rsidR="008E00DF" w:rsidRDefault="008E00DF" w:rsidP="00C76D51">
            <w:pPr>
              <w:rPr>
                <w:rFonts w:ascii="Times New Roman" w:hAnsi="Times New Roman" w:cs="Times New Roman"/>
                <w:szCs w:val="21"/>
              </w:rPr>
            </w:pPr>
            <w:r w:rsidRPr="00C8221C">
              <w:rPr>
                <w:rFonts w:ascii="Times New Roman" w:hAnsi="Times New Roman" w:cs="Times New Roman"/>
                <w:szCs w:val="21"/>
              </w:rPr>
              <w:t>–0.009 (–0.010, –0.007)</w:t>
            </w:r>
          </w:p>
        </w:tc>
        <w:tc>
          <w:tcPr>
            <w:tcW w:w="2709" w:type="dxa"/>
            <w:vAlign w:val="center"/>
          </w:tcPr>
          <w:p w14:paraId="634DF32D" w14:textId="77777777" w:rsidR="008E00DF" w:rsidRDefault="008E00DF" w:rsidP="00C76D51">
            <w:pPr>
              <w:rPr>
                <w:rFonts w:ascii="Times New Roman" w:hAnsi="Times New Roman" w:cs="Times New Roman"/>
                <w:szCs w:val="21"/>
              </w:rPr>
            </w:pPr>
            <w:r w:rsidRPr="00C8221C">
              <w:rPr>
                <w:rFonts w:ascii="Times New Roman" w:hAnsi="Times New Roman" w:cs="Times New Roman"/>
                <w:szCs w:val="21"/>
              </w:rPr>
              <w:t>–0.0086 (–0.010, –0.007)</w:t>
            </w:r>
          </w:p>
        </w:tc>
      </w:tr>
      <w:tr w:rsidR="008E00DF" w14:paraId="2E577A49" w14:textId="77777777" w:rsidTr="00C76D51">
        <w:trPr>
          <w:trHeight w:val="454"/>
        </w:trPr>
        <w:tc>
          <w:tcPr>
            <w:tcW w:w="1696" w:type="dxa"/>
            <w:vAlign w:val="center"/>
          </w:tcPr>
          <w:p w14:paraId="2B432746" w14:textId="77777777" w:rsidR="008E00DF" w:rsidRDefault="008E00DF" w:rsidP="00C76D51">
            <w:pPr>
              <w:rPr>
                <w:rFonts w:ascii="Times New Roman" w:hAnsi="Times New Roman" w:cs="Times New Roman"/>
                <w:szCs w:val="21"/>
              </w:rPr>
            </w:pPr>
            <w:r w:rsidRPr="00C8221C">
              <w:rPr>
                <w:rFonts w:ascii="Times New Roman" w:hAnsi="Times New Roman" w:cs="Times New Roman"/>
                <w:szCs w:val="21"/>
              </w:rPr>
              <w:t>Parenting score</w:t>
            </w:r>
          </w:p>
        </w:tc>
        <w:tc>
          <w:tcPr>
            <w:tcW w:w="1276" w:type="dxa"/>
            <w:vAlign w:val="center"/>
          </w:tcPr>
          <w:p w14:paraId="4A46808C" w14:textId="77777777" w:rsidR="008E00DF" w:rsidRDefault="008E00DF" w:rsidP="00C76D51">
            <w:pPr>
              <w:rPr>
                <w:rFonts w:ascii="Times New Roman" w:hAnsi="Times New Roman" w:cs="Times New Roman"/>
                <w:szCs w:val="21"/>
              </w:rPr>
            </w:pPr>
            <w:r w:rsidRPr="00C8221C">
              <w:rPr>
                <w:rFonts w:ascii="Times New Roman" w:hAnsi="Times New Roman" w:cs="Times New Roman"/>
                <w:szCs w:val="21"/>
              </w:rPr>
              <w:t>Binary</w:t>
            </w:r>
          </w:p>
        </w:tc>
        <w:tc>
          <w:tcPr>
            <w:tcW w:w="2552" w:type="dxa"/>
            <w:vAlign w:val="center"/>
          </w:tcPr>
          <w:p w14:paraId="0DBE45B7" w14:textId="77777777" w:rsidR="008E00DF" w:rsidRDefault="008E00DF" w:rsidP="00C76D51">
            <w:pPr>
              <w:rPr>
                <w:rFonts w:ascii="Times New Roman" w:hAnsi="Times New Roman" w:cs="Times New Roman"/>
                <w:szCs w:val="21"/>
              </w:rPr>
            </w:pPr>
            <w:r w:rsidRPr="00C8221C">
              <w:rPr>
                <w:rFonts w:ascii="Times New Roman" w:hAnsi="Times New Roman" w:cs="Times New Roman"/>
                <w:szCs w:val="21"/>
              </w:rPr>
              <w:t>0.185 (0.168, 0.201)</w:t>
            </w:r>
          </w:p>
        </w:tc>
        <w:tc>
          <w:tcPr>
            <w:tcW w:w="2709" w:type="dxa"/>
            <w:vAlign w:val="center"/>
          </w:tcPr>
          <w:p w14:paraId="57854290" w14:textId="77777777" w:rsidR="008E00DF" w:rsidRDefault="008E00DF" w:rsidP="00C76D51">
            <w:pPr>
              <w:rPr>
                <w:rFonts w:ascii="Times New Roman" w:hAnsi="Times New Roman" w:cs="Times New Roman"/>
                <w:szCs w:val="21"/>
              </w:rPr>
            </w:pPr>
            <w:r w:rsidRPr="00C8221C">
              <w:rPr>
                <w:rFonts w:ascii="Times New Roman" w:hAnsi="Times New Roman" w:cs="Times New Roman"/>
                <w:szCs w:val="21"/>
              </w:rPr>
              <w:t>0.1846 (0.168, 0.201)</w:t>
            </w:r>
          </w:p>
        </w:tc>
      </w:tr>
      <w:tr w:rsidR="008E00DF" w14:paraId="053A8E3C" w14:textId="77777777" w:rsidTr="00C76D51">
        <w:trPr>
          <w:trHeight w:val="454"/>
        </w:trPr>
        <w:tc>
          <w:tcPr>
            <w:tcW w:w="1696" w:type="dxa"/>
            <w:vAlign w:val="center"/>
          </w:tcPr>
          <w:p w14:paraId="6CFB128A" w14:textId="77777777" w:rsidR="008E00DF" w:rsidRDefault="008E00DF" w:rsidP="00C76D51">
            <w:pPr>
              <w:rPr>
                <w:rFonts w:ascii="Times New Roman" w:hAnsi="Times New Roman" w:cs="Times New Roman"/>
                <w:szCs w:val="21"/>
              </w:rPr>
            </w:pPr>
            <w:r w:rsidRPr="00C8221C">
              <w:rPr>
                <w:rFonts w:ascii="Times New Roman" w:hAnsi="Times New Roman" w:cs="Times New Roman"/>
                <w:szCs w:val="21"/>
              </w:rPr>
              <w:t>Laxness</w:t>
            </w:r>
          </w:p>
        </w:tc>
        <w:tc>
          <w:tcPr>
            <w:tcW w:w="1276" w:type="dxa"/>
            <w:vAlign w:val="center"/>
          </w:tcPr>
          <w:p w14:paraId="77033808" w14:textId="77777777" w:rsidR="008E00DF" w:rsidRDefault="008E00DF" w:rsidP="00C76D51">
            <w:pPr>
              <w:rPr>
                <w:rFonts w:ascii="Times New Roman" w:hAnsi="Times New Roman" w:cs="Times New Roman"/>
                <w:szCs w:val="21"/>
              </w:rPr>
            </w:pPr>
            <w:r w:rsidRPr="00C8221C">
              <w:rPr>
                <w:rFonts w:ascii="Times New Roman" w:hAnsi="Times New Roman" w:cs="Times New Roman"/>
                <w:szCs w:val="21"/>
              </w:rPr>
              <w:t>Binary</w:t>
            </w:r>
          </w:p>
        </w:tc>
        <w:tc>
          <w:tcPr>
            <w:tcW w:w="2552" w:type="dxa"/>
            <w:vAlign w:val="center"/>
          </w:tcPr>
          <w:p w14:paraId="51898D81" w14:textId="77777777" w:rsidR="008E00DF" w:rsidRDefault="008E00DF" w:rsidP="00C76D51">
            <w:pPr>
              <w:rPr>
                <w:rFonts w:ascii="Times New Roman" w:hAnsi="Times New Roman" w:cs="Times New Roman"/>
                <w:szCs w:val="21"/>
              </w:rPr>
            </w:pPr>
            <w:r w:rsidRPr="00C8221C">
              <w:rPr>
                <w:rFonts w:ascii="Times New Roman" w:hAnsi="Times New Roman" w:cs="Times New Roman"/>
                <w:szCs w:val="21"/>
              </w:rPr>
              <w:t>0.115 (0.085, 0.144)</w:t>
            </w:r>
          </w:p>
        </w:tc>
        <w:tc>
          <w:tcPr>
            <w:tcW w:w="2709" w:type="dxa"/>
            <w:vAlign w:val="center"/>
          </w:tcPr>
          <w:p w14:paraId="25067EC8" w14:textId="77777777" w:rsidR="008E00DF" w:rsidRDefault="008E00DF" w:rsidP="00C76D51">
            <w:pPr>
              <w:rPr>
                <w:rFonts w:ascii="Times New Roman" w:hAnsi="Times New Roman" w:cs="Times New Roman"/>
                <w:szCs w:val="21"/>
              </w:rPr>
            </w:pPr>
            <w:r w:rsidRPr="00C8221C">
              <w:rPr>
                <w:rFonts w:ascii="Times New Roman" w:hAnsi="Times New Roman" w:cs="Times New Roman"/>
                <w:szCs w:val="21"/>
              </w:rPr>
              <w:t>0.1146 (0.085, 0.144)</w:t>
            </w:r>
          </w:p>
        </w:tc>
      </w:tr>
      <w:tr w:rsidR="008E00DF" w14:paraId="63337844" w14:textId="77777777" w:rsidTr="00C76D51">
        <w:trPr>
          <w:trHeight w:val="454"/>
        </w:trPr>
        <w:tc>
          <w:tcPr>
            <w:tcW w:w="1696" w:type="dxa"/>
            <w:vAlign w:val="center"/>
          </w:tcPr>
          <w:p w14:paraId="326F4387" w14:textId="77777777" w:rsidR="008E00DF" w:rsidRDefault="008E00DF" w:rsidP="00C76D51">
            <w:pPr>
              <w:rPr>
                <w:rFonts w:ascii="Times New Roman" w:hAnsi="Times New Roman" w:cs="Times New Roman"/>
                <w:szCs w:val="21"/>
              </w:rPr>
            </w:pPr>
            <w:proofErr w:type="spellStart"/>
            <w:r w:rsidRPr="00C8221C">
              <w:rPr>
                <w:rFonts w:ascii="Times New Roman" w:hAnsi="Times New Roman" w:cs="Times New Roman"/>
                <w:szCs w:val="21"/>
              </w:rPr>
              <w:t>Overreactivity</w:t>
            </w:r>
            <w:proofErr w:type="spellEnd"/>
          </w:p>
        </w:tc>
        <w:tc>
          <w:tcPr>
            <w:tcW w:w="1276" w:type="dxa"/>
            <w:vAlign w:val="center"/>
          </w:tcPr>
          <w:p w14:paraId="717E6091" w14:textId="77777777" w:rsidR="008E00DF" w:rsidRDefault="008E00DF" w:rsidP="00C76D51">
            <w:pPr>
              <w:rPr>
                <w:rFonts w:ascii="Times New Roman" w:hAnsi="Times New Roman" w:cs="Times New Roman"/>
                <w:szCs w:val="21"/>
              </w:rPr>
            </w:pPr>
            <w:r w:rsidRPr="00C8221C">
              <w:rPr>
                <w:rFonts w:ascii="Times New Roman" w:hAnsi="Times New Roman" w:cs="Times New Roman"/>
                <w:szCs w:val="21"/>
              </w:rPr>
              <w:t>Binary</w:t>
            </w:r>
          </w:p>
        </w:tc>
        <w:tc>
          <w:tcPr>
            <w:tcW w:w="2552" w:type="dxa"/>
            <w:vAlign w:val="center"/>
          </w:tcPr>
          <w:p w14:paraId="184B824E" w14:textId="77777777" w:rsidR="008E00DF" w:rsidRDefault="008E00DF" w:rsidP="00C76D51">
            <w:pPr>
              <w:rPr>
                <w:rFonts w:ascii="Times New Roman" w:hAnsi="Times New Roman" w:cs="Times New Roman"/>
                <w:szCs w:val="21"/>
              </w:rPr>
            </w:pPr>
            <w:r w:rsidRPr="00C8221C">
              <w:rPr>
                <w:rFonts w:ascii="Times New Roman" w:hAnsi="Times New Roman" w:cs="Times New Roman"/>
                <w:szCs w:val="21"/>
              </w:rPr>
              <w:t>0.512 (0.473, 0.552)</w:t>
            </w:r>
          </w:p>
        </w:tc>
        <w:tc>
          <w:tcPr>
            <w:tcW w:w="2709" w:type="dxa"/>
            <w:vAlign w:val="center"/>
          </w:tcPr>
          <w:p w14:paraId="23D2A5E8" w14:textId="77777777" w:rsidR="008E00DF" w:rsidRDefault="008E00DF" w:rsidP="00C76D51">
            <w:pPr>
              <w:rPr>
                <w:rFonts w:ascii="Times New Roman" w:hAnsi="Times New Roman" w:cs="Times New Roman"/>
                <w:szCs w:val="21"/>
              </w:rPr>
            </w:pPr>
            <w:r w:rsidRPr="00C8221C">
              <w:rPr>
                <w:rFonts w:ascii="Times New Roman" w:hAnsi="Times New Roman" w:cs="Times New Roman"/>
                <w:szCs w:val="21"/>
              </w:rPr>
              <w:t>0.5124 (0.473, 0.552)</w:t>
            </w:r>
          </w:p>
        </w:tc>
      </w:tr>
      <w:tr w:rsidR="008E00DF" w14:paraId="756E823D" w14:textId="77777777" w:rsidTr="00C76D51">
        <w:trPr>
          <w:trHeight w:val="454"/>
        </w:trPr>
        <w:tc>
          <w:tcPr>
            <w:tcW w:w="1696" w:type="dxa"/>
            <w:tcBorders>
              <w:bottom w:val="single" w:sz="12" w:space="0" w:color="auto"/>
            </w:tcBorders>
            <w:vAlign w:val="center"/>
          </w:tcPr>
          <w:p w14:paraId="4899B161" w14:textId="77777777" w:rsidR="008E00DF" w:rsidRDefault="008E00DF" w:rsidP="00C76D51">
            <w:pPr>
              <w:rPr>
                <w:rFonts w:ascii="Times New Roman" w:hAnsi="Times New Roman" w:cs="Times New Roman"/>
                <w:szCs w:val="21"/>
              </w:rPr>
            </w:pPr>
            <w:r w:rsidRPr="00C8221C">
              <w:rPr>
                <w:rFonts w:ascii="Times New Roman" w:hAnsi="Times New Roman" w:cs="Times New Roman"/>
                <w:szCs w:val="21"/>
              </w:rPr>
              <w:t>Verbosity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4B36A690" w14:textId="77777777" w:rsidR="008E00DF" w:rsidRDefault="008E00DF" w:rsidP="00C76D51">
            <w:pPr>
              <w:rPr>
                <w:rFonts w:ascii="Times New Roman" w:hAnsi="Times New Roman" w:cs="Times New Roman"/>
                <w:szCs w:val="21"/>
              </w:rPr>
            </w:pPr>
            <w:r w:rsidRPr="00C8221C">
              <w:rPr>
                <w:rFonts w:ascii="Times New Roman" w:hAnsi="Times New Roman" w:cs="Times New Roman"/>
                <w:szCs w:val="21"/>
              </w:rPr>
              <w:t>Binary</w:t>
            </w:r>
          </w:p>
        </w:tc>
        <w:tc>
          <w:tcPr>
            <w:tcW w:w="2552" w:type="dxa"/>
            <w:tcBorders>
              <w:bottom w:val="single" w:sz="12" w:space="0" w:color="auto"/>
            </w:tcBorders>
            <w:vAlign w:val="center"/>
          </w:tcPr>
          <w:p w14:paraId="0AA0B15E" w14:textId="77777777" w:rsidR="008E00DF" w:rsidRDefault="008E00DF" w:rsidP="00C76D51">
            <w:pPr>
              <w:rPr>
                <w:rFonts w:ascii="Times New Roman" w:hAnsi="Times New Roman" w:cs="Times New Roman"/>
                <w:szCs w:val="21"/>
              </w:rPr>
            </w:pPr>
            <w:r w:rsidRPr="00C8221C">
              <w:rPr>
                <w:rFonts w:ascii="Times New Roman" w:hAnsi="Times New Roman" w:cs="Times New Roman"/>
                <w:szCs w:val="21"/>
              </w:rPr>
              <w:t>–0.068 (–0.100, –0.037)</w:t>
            </w:r>
          </w:p>
        </w:tc>
        <w:tc>
          <w:tcPr>
            <w:tcW w:w="2709" w:type="dxa"/>
            <w:tcBorders>
              <w:bottom w:val="single" w:sz="12" w:space="0" w:color="auto"/>
            </w:tcBorders>
            <w:vAlign w:val="center"/>
          </w:tcPr>
          <w:p w14:paraId="51C10876" w14:textId="77777777" w:rsidR="008E00DF" w:rsidRDefault="008E00DF" w:rsidP="00C76D51">
            <w:pPr>
              <w:rPr>
                <w:rFonts w:ascii="Times New Roman" w:hAnsi="Times New Roman" w:cs="Times New Roman"/>
                <w:szCs w:val="21"/>
              </w:rPr>
            </w:pPr>
            <w:r w:rsidRPr="00C8221C">
              <w:rPr>
                <w:rFonts w:ascii="Times New Roman" w:hAnsi="Times New Roman" w:cs="Times New Roman"/>
                <w:szCs w:val="21"/>
              </w:rPr>
              <w:t>–0.0684 (–0.100, –0.037)</w:t>
            </w:r>
          </w:p>
        </w:tc>
      </w:tr>
    </w:tbl>
    <w:p w14:paraId="09E91D7A" w14:textId="28AAE5B4" w:rsidR="008E00DF" w:rsidRDefault="008E00DF" w:rsidP="00963FCC">
      <w:pPr>
        <w:rPr>
          <w:rFonts w:ascii="Times New Roman" w:hAnsi="Times New Roman" w:cs="Times New Roman"/>
          <w:szCs w:val="21"/>
        </w:rPr>
      </w:pPr>
      <w:r w:rsidRPr="00C8221C">
        <w:rPr>
          <w:rFonts w:ascii="Times New Roman" w:hAnsi="Times New Roman" w:cs="Times New Roman"/>
          <w:szCs w:val="21"/>
        </w:rPr>
        <w:t>Results are presented as unstandardized coefficients (β) with 95% confidence intervals. Binary exposure refers to depression status (depressed vs. non‑depressed). Continuous exposure refers to parental depression score.</w:t>
      </w:r>
    </w:p>
    <w:p w14:paraId="2B85F162" w14:textId="77777777" w:rsidR="00E67E5C" w:rsidRDefault="00E67E5C" w:rsidP="00963FCC">
      <w:pPr>
        <w:rPr>
          <w:rFonts w:ascii="Times New Roman" w:hAnsi="Times New Roman" w:cs="Times New Roman"/>
          <w:szCs w:val="21"/>
        </w:rPr>
      </w:pPr>
    </w:p>
    <w:p w14:paraId="72FEF8C8" w14:textId="34DAFED7" w:rsidR="00963FCC" w:rsidRDefault="00963FCC">
      <w:pPr>
        <w:rPr>
          <w:rFonts w:ascii="Times New Roman" w:hAnsi="Times New Roman" w:cs="Times New Roman"/>
          <w:szCs w:val="21"/>
        </w:rPr>
      </w:pPr>
      <w:r w:rsidRPr="00ED4214">
        <w:rPr>
          <w:rFonts w:ascii="Times New Roman" w:hAnsi="Times New Roman" w:cs="Times New Roman"/>
          <w:szCs w:val="21"/>
        </w:rPr>
        <w:t>Table S</w:t>
      </w:r>
      <w:r w:rsidR="00472880">
        <w:rPr>
          <w:rFonts w:ascii="Times New Roman" w:hAnsi="Times New Roman" w:cs="Times New Roman" w:hint="eastAsia"/>
          <w:szCs w:val="21"/>
        </w:rPr>
        <w:t>3</w:t>
      </w:r>
      <w:r w:rsidRPr="00ED4214">
        <w:rPr>
          <w:rFonts w:ascii="Times New Roman" w:hAnsi="Times New Roman" w:cs="Times New Roman"/>
          <w:szCs w:val="21"/>
        </w:rPr>
        <w:t>. Multicollinearity diagnostics (GVIF) for each outcome.</w:t>
      </w: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992"/>
        <w:gridCol w:w="2410"/>
        <w:gridCol w:w="1775"/>
      </w:tblGrid>
      <w:tr w:rsidR="00E67E5C" w14:paraId="771D2851" w14:textId="77777777" w:rsidTr="00E67E5C">
        <w:tc>
          <w:tcPr>
            <w:tcW w:w="311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D7D463" w14:textId="39321AAC" w:rsidR="00E67E5C" w:rsidRDefault="00E67E5C" w:rsidP="00E67E5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b/>
                <w:bCs/>
                <w:szCs w:val="21"/>
              </w:rPr>
              <w:t>Variables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FFBD4EC" w14:textId="523610F9" w:rsidR="00E67E5C" w:rsidRDefault="00E67E5C" w:rsidP="00E67E5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b/>
                <w:bCs/>
                <w:szCs w:val="21"/>
              </w:rPr>
              <w:t>GVIF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B243E58" w14:textId="7F360E26" w:rsidR="00E67E5C" w:rsidRDefault="00E67E5C" w:rsidP="00E67E5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b/>
                <w:bCs/>
                <w:szCs w:val="21"/>
              </w:rPr>
              <w:t>Degrees of freedom (Df)</w:t>
            </w:r>
          </w:p>
        </w:tc>
        <w:tc>
          <w:tcPr>
            <w:tcW w:w="17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878A349" w14:textId="57C9C502" w:rsidR="00E67E5C" w:rsidRDefault="00E67E5C" w:rsidP="00E67E5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b/>
                <w:bCs/>
                <w:szCs w:val="21"/>
              </w:rPr>
              <w:t>GVIF^(1/(2×Df))</w:t>
            </w:r>
          </w:p>
        </w:tc>
      </w:tr>
      <w:tr w:rsidR="00E67E5C" w14:paraId="4F0E4F01" w14:textId="77777777" w:rsidTr="00E67E5C">
        <w:tc>
          <w:tcPr>
            <w:tcW w:w="3119" w:type="dxa"/>
            <w:tcBorders>
              <w:top w:val="single" w:sz="12" w:space="0" w:color="auto"/>
            </w:tcBorders>
            <w:vAlign w:val="center"/>
          </w:tcPr>
          <w:p w14:paraId="34A0B4D8" w14:textId="2EE6F0AF" w:rsidR="00E67E5C" w:rsidRDefault="00E67E5C" w:rsidP="00E67E5C">
            <w:pPr>
              <w:rPr>
                <w:rFonts w:ascii="Times New Roman" w:hAnsi="Times New Roman" w:cs="Times New Roman"/>
                <w:szCs w:val="21"/>
              </w:rPr>
            </w:pPr>
            <w:proofErr w:type="gramStart"/>
            <w:r w:rsidRPr="00ED4214">
              <w:rPr>
                <w:rFonts w:ascii="Times New Roman" w:hAnsi="Times New Roman" w:cs="Times New Roman"/>
                <w:szCs w:val="21"/>
              </w:rPr>
              <w:t>Depression(</w:t>
            </w:r>
            <w:proofErr w:type="gramEnd"/>
            <w:r w:rsidRPr="00ED4214">
              <w:rPr>
                <w:rFonts w:ascii="Times New Roman" w:hAnsi="Times New Roman" w:cs="Times New Roman"/>
                <w:szCs w:val="21"/>
              </w:rPr>
              <w:t>continuous variable)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1446A168" w14:textId="6CAC376C" w:rsidR="00E67E5C" w:rsidRDefault="00E67E5C" w:rsidP="00E67E5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2.27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14:paraId="74AACB93" w14:textId="25D71FE0" w:rsidR="00E67E5C" w:rsidRDefault="00E67E5C" w:rsidP="00E67E5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1775" w:type="dxa"/>
            <w:tcBorders>
              <w:top w:val="single" w:sz="12" w:space="0" w:color="auto"/>
            </w:tcBorders>
            <w:vAlign w:val="center"/>
          </w:tcPr>
          <w:p w14:paraId="5750BA77" w14:textId="48EE8EBE" w:rsidR="00E67E5C" w:rsidRDefault="00E67E5C" w:rsidP="00E67E5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1.51</w:t>
            </w:r>
          </w:p>
        </w:tc>
      </w:tr>
      <w:tr w:rsidR="00E67E5C" w14:paraId="5A295107" w14:textId="77777777" w:rsidTr="00E67E5C">
        <w:tc>
          <w:tcPr>
            <w:tcW w:w="3119" w:type="dxa"/>
            <w:vAlign w:val="center"/>
          </w:tcPr>
          <w:p w14:paraId="72F9C927" w14:textId="79D9938A" w:rsidR="00E67E5C" w:rsidRDefault="00E67E5C" w:rsidP="00E67E5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Depression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proofErr w:type="gramStart"/>
            <w:r w:rsidRPr="00ED4214">
              <w:rPr>
                <w:rFonts w:ascii="Times New Roman" w:hAnsi="Times New Roman" w:cs="Times New Roman"/>
                <w:szCs w:val="21"/>
              </w:rPr>
              <w:t>status(</w:t>
            </w:r>
            <w:proofErr w:type="gramEnd"/>
            <w:r w:rsidRPr="00ED4214">
              <w:rPr>
                <w:rFonts w:ascii="Times New Roman" w:hAnsi="Times New Roman" w:cs="Times New Roman"/>
                <w:szCs w:val="21"/>
              </w:rPr>
              <w:t>binary variable)</w:t>
            </w:r>
          </w:p>
        </w:tc>
        <w:tc>
          <w:tcPr>
            <w:tcW w:w="992" w:type="dxa"/>
            <w:vAlign w:val="center"/>
          </w:tcPr>
          <w:p w14:paraId="73A6DDAB" w14:textId="725D36FA" w:rsidR="00E67E5C" w:rsidRDefault="00E67E5C" w:rsidP="00E67E5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2.21</w:t>
            </w:r>
          </w:p>
        </w:tc>
        <w:tc>
          <w:tcPr>
            <w:tcW w:w="2410" w:type="dxa"/>
            <w:vAlign w:val="center"/>
          </w:tcPr>
          <w:p w14:paraId="6392D6BD" w14:textId="7D130583" w:rsidR="00E67E5C" w:rsidRDefault="00E67E5C" w:rsidP="00E67E5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1775" w:type="dxa"/>
            <w:vAlign w:val="center"/>
          </w:tcPr>
          <w:p w14:paraId="134506FA" w14:textId="5DC76AB3" w:rsidR="00E67E5C" w:rsidRDefault="00E67E5C" w:rsidP="00E67E5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1.49</w:t>
            </w:r>
          </w:p>
        </w:tc>
      </w:tr>
      <w:tr w:rsidR="00E67E5C" w14:paraId="13632998" w14:textId="77777777" w:rsidTr="00E67E5C">
        <w:tc>
          <w:tcPr>
            <w:tcW w:w="3119" w:type="dxa"/>
            <w:vAlign w:val="center"/>
          </w:tcPr>
          <w:p w14:paraId="7E1659D3" w14:textId="46553576" w:rsidR="00E67E5C" w:rsidRDefault="00E67E5C" w:rsidP="00E67E5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Gender</w:t>
            </w:r>
          </w:p>
        </w:tc>
        <w:tc>
          <w:tcPr>
            <w:tcW w:w="992" w:type="dxa"/>
            <w:vAlign w:val="center"/>
          </w:tcPr>
          <w:p w14:paraId="3A80DD27" w14:textId="4DF0C0F0" w:rsidR="00E67E5C" w:rsidRDefault="00E67E5C" w:rsidP="00E67E5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1.12</w:t>
            </w:r>
          </w:p>
        </w:tc>
        <w:tc>
          <w:tcPr>
            <w:tcW w:w="2410" w:type="dxa"/>
            <w:vAlign w:val="center"/>
          </w:tcPr>
          <w:p w14:paraId="7CB0F16A" w14:textId="2826A58F" w:rsidR="00E67E5C" w:rsidRDefault="00E67E5C" w:rsidP="00E67E5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1775" w:type="dxa"/>
            <w:vAlign w:val="center"/>
          </w:tcPr>
          <w:p w14:paraId="2B2A5DF4" w14:textId="6DAA27C7" w:rsidR="00E67E5C" w:rsidRDefault="00E67E5C" w:rsidP="00E67E5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1.06</w:t>
            </w:r>
          </w:p>
        </w:tc>
      </w:tr>
      <w:tr w:rsidR="00E67E5C" w14:paraId="0DE0723B" w14:textId="77777777" w:rsidTr="00E67E5C">
        <w:tc>
          <w:tcPr>
            <w:tcW w:w="3119" w:type="dxa"/>
            <w:vAlign w:val="center"/>
          </w:tcPr>
          <w:p w14:paraId="5E3F586D" w14:textId="33C4EC6A" w:rsidR="00E67E5C" w:rsidRDefault="00E67E5C" w:rsidP="00E67E5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Age</w:t>
            </w:r>
          </w:p>
        </w:tc>
        <w:tc>
          <w:tcPr>
            <w:tcW w:w="992" w:type="dxa"/>
            <w:vAlign w:val="center"/>
          </w:tcPr>
          <w:p w14:paraId="3F302DE2" w14:textId="24AE605F" w:rsidR="00E67E5C" w:rsidRDefault="00E67E5C" w:rsidP="00E67E5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1.06</w:t>
            </w:r>
          </w:p>
        </w:tc>
        <w:tc>
          <w:tcPr>
            <w:tcW w:w="2410" w:type="dxa"/>
            <w:vAlign w:val="center"/>
          </w:tcPr>
          <w:p w14:paraId="365CFA3D" w14:textId="50B3E963" w:rsidR="00E67E5C" w:rsidRDefault="00E67E5C" w:rsidP="00E67E5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1775" w:type="dxa"/>
            <w:vAlign w:val="center"/>
          </w:tcPr>
          <w:p w14:paraId="27F8C669" w14:textId="210D62BE" w:rsidR="00E67E5C" w:rsidRDefault="00E67E5C" w:rsidP="00E67E5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1.03</w:t>
            </w:r>
          </w:p>
        </w:tc>
      </w:tr>
      <w:tr w:rsidR="00E67E5C" w14:paraId="41BF447A" w14:textId="77777777" w:rsidTr="00E67E5C">
        <w:tc>
          <w:tcPr>
            <w:tcW w:w="3119" w:type="dxa"/>
            <w:vAlign w:val="center"/>
          </w:tcPr>
          <w:p w14:paraId="768AEADE" w14:textId="4B126A68" w:rsidR="00E67E5C" w:rsidRDefault="00E67E5C" w:rsidP="00E67E5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Child age</w:t>
            </w:r>
          </w:p>
        </w:tc>
        <w:tc>
          <w:tcPr>
            <w:tcW w:w="992" w:type="dxa"/>
            <w:vAlign w:val="center"/>
          </w:tcPr>
          <w:p w14:paraId="4A6131A5" w14:textId="1C890388" w:rsidR="00E67E5C" w:rsidRDefault="00E67E5C" w:rsidP="00E67E5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1.03</w:t>
            </w:r>
          </w:p>
        </w:tc>
        <w:tc>
          <w:tcPr>
            <w:tcW w:w="2410" w:type="dxa"/>
            <w:vAlign w:val="center"/>
          </w:tcPr>
          <w:p w14:paraId="0DBA6F78" w14:textId="4F593386" w:rsidR="00E67E5C" w:rsidRDefault="00E67E5C" w:rsidP="00E67E5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1775" w:type="dxa"/>
            <w:vAlign w:val="center"/>
          </w:tcPr>
          <w:p w14:paraId="445310FB" w14:textId="2C1A8195" w:rsidR="00E67E5C" w:rsidRDefault="00E67E5C" w:rsidP="00E67E5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1.02</w:t>
            </w:r>
          </w:p>
        </w:tc>
      </w:tr>
      <w:tr w:rsidR="00E67E5C" w14:paraId="67079DB0" w14:textId="77777777" w:rsidTr="00E67E5C">
        <w:tc>
          <w:tcPr>
            <w:tcW w:w="3119" w:type="dxa"/>
            <w:vAlign w:val="center"/>
          </w:tcPr>
          <w:p w14:paraId="4D4B5C50" w14:textId="0FEA0C2C" w:rsidR="00E67E5C" w:rsidRDefault="00E67E5C" w:rsidP="00E67E5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Education level</w:t>
            </w:r>
          </w:p>
        </w:tc>
        <w:tc>
          <w:tcPr>
            <w:tcW w:w="992" w:type="dxa"/>
            <w:vAlign w:val="center"/>
          </w:tcPr>
          <w:p w14:paraId="5F214D17" w14:textId="20E19BB3" w:rsidR="00E67E5C" w:rsidRDefault="00E67E5C" w:rsidP="00E67E5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1.32</w:t>
            </w:r>
          </w:p>
        </w:tc>
        <w:tc>
          <w:tcPr>
            <w:tcW w:w="2410" w:type="dxa"/>
            <w:vAlign w:val="center"/>
          </w:tcPr>
          <w:p w14:paraId="1B975801" w14:textId="0A1EDFD9" w:rsidR="00E67E5C" w:rsidRDefault="00E67E5C" w:rsidP="00E67E5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1775" w:type="dxa"/>
            <w:vAlign w:val="center"/>
          </w:tcPr>
          <w:p w14:paraId="1817E061" w14:textId="5D7E35B0" w:rsidR="00E67E5C" w:rsidRDefault="00E67E5C" w:rsidP="00E67E5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1.07</w:t>
            </w:r>
          </w:p>
        </w:tc>
      </w:tr>
      <w:tr w:rsidR="00E67E5C" w14:paraId="7F14B413" w14:textId="77777777" w:rsidTr="00E67E5C">
        <w:tc>
          <w:tcPr>
            <w:tcW w:w="3119" w:type="dxa"/>
            <w:vAlign w:val="center"/>
          </w:tcPr>
          <w:p w14:paraId="2A394879" w14:textId="4DDE8112" w:rsidR="00E67E5C" w:rsidRDefault="00E67E5C" w:rsidP="00E67E5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Occupation</w:t>
            </w:r>
          </w:p>
        </w:tc>
        <w:tc>
          <w:tcPr>
            <w:tcW w:w="992" w:type="dxa"/>
            <w:vAlign w:val="center"/>
          </w:tcPr>
          <w:p w14:paraId="729E1422" w14:textId="6C0A6B19" w:rsidR="00E67E5C" w:rsidRDefault="00E67E5C" w:rsidP="00E67E5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1.32</w:t>
            </w:r>
          </w:p>
        </w:tc>
        <w:tc>
          <w:tcPr>
            <w:tcW w:w="2410" w:type="dxa"/>
            <w:vAlign w:val="center"/>
          </w:tcPr>
          <w:p w14:paraId="357755D0" w14:textId="66BB9CEF" w:rsidR="00E67E5C" w:rsidRDefault="00E67E5C" w:rsidP="00E67E5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1775" w:type="dxa"/>
            <w:vAlign w:val="center"/>
          </w:tcPr>
          <w:p w14:paraId="3E23D0F9" w14:textId="46806A98" w:rsidR="00E67E5C" w:rsidRDefault="00E67E5C" w:rsidP="00E67E5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1.15</w:t>
            </w:r>
          </w:p>
        </w:tc>
      </w:tr>
      <w:tr w:rsidR="00E67E5C" w14:paraId="3228DC55" w14:textId="77777777" w:rsidTr="00E67E5C">
        <w:tc>
          <w:tcPr>
            <w:tcW w:w="3119" w:type="dxa"/>
            <w:vAlign w:val="center"/>
          </w:tcPr>
          <w:p w14:paraId="584D3204" w14:textId="47862707" w:rsidR="00E67E5C" w:rsidRDefault="00E67E5C" w:rsidP="00E67E5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Marital status</w:t>
            </w:r>
          </w:p>
        </w:tc>
        <w:tc>
          <w:tcPr>
            <w:tcW w:w="992" w:type="dxa"/>
            <w:vAlign w:val="center"/>
          </w:tcPr>
          <w:p w14:paraId="248499B3" w14:textId="00942145" w:rsidR="00E67E5C" w:rsidRDefault="00E67E5C" w:rsidP="00E67E5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1.02</w:t>
            </w:r>
          </w:p>
        </w:tc>
        <w:tc>
          <w:tcPr>
            <w:tcW w:w="2410" w:type="dxa"/>
            <w:vAlign w:val="center"/>
          </w:tcPr>
          <w:p w14:paraId="0E091E21" w14:textId="4DCD12DB" w:rsidR="00E67E5C" w:rsidRDefault="00E67E5C" w:rsidP="00E67E5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1775" w:type="dxa"/>
            <w:vAlign w:val="center"/>
          </w:tcPr>
          <w:p w14:paraId="0ED59103" w14:textId="4F593DA4" w:rsidR="00E67E5C" w:rsidRDefault="00E67E5C" w:rsidP="00E67E5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1.01</w:t>
            </w:r>
          </w:p>
        </w:tc>
      </w:tr>
      <w:tr w:rsidR="00E67E5C" w14:paraId="7CD3C22A" w14:textId="77777777" w:rsidTr="00E67E5C">
        <w:tc>
          <w:tcPr>
            <w:tcW w:w="3119" w:type="dxa"/>
            <w:vAlign w:val="center"/>
          </w:tcPr>
          <w:p w14:paraId="64998437" w14:textId="2D9E98F7" w:rsidR="00E67E5C" w:rsidRDefault="00E67E5C" w:rsidP="00E67E5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Household income each year</w:t>
            </w:r>
          </w:p>
        </w:tc>
        <w:tc>
          <w:tcPr>
            <w:tcW w:w="992" w:type="dxa"/>
            <w:vAlign w:val="center"/>
          </w:tcPr>
          <w:p w14:paraId="70721BED" w14:textId="385F1426" w:rsidR="00E67E5C" w:rsidRDefault="00E67E5C" w:rsidP="00E67E5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1.14</w:t>
            </w:r>
          </w:p>
        </w:tc>
        <w:tc>
          <w:tcPr>
            <w:tcW w:w="2410" w:type="dxa"/>
            <w:vAlign w:val="center"/>
          </w:tcPr>
          <w:p w14:paraId="64A64D27" w14:textId="3294B62B" w:rsidR="00E67E5C" w:rsidRDefault="00E67E5C" w:rsidP="00E67E5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1775" w:type="dxa"/>
            <w:vAlign w:val="center"/>
          </w:tcPr>
          <w:p w14:paraId="5AEACD53" w14:textId="0E1D6A96" w:rsidR="00E67E5C" w:rsidRDefault="00E67E5C" w:rsidP="00E67E5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1.03</w:t>
            </w:r>
          </w:p>
        </w:tc>
      </w:tr>
      <w:tr w:rsidR="00E67E5C" w14:paraId="5E257262" w14:textId="77777777" w:rsidTr="00E67E5C">
        <w:tc>
          <w:tcPr>
            <w:tcW w:w="3119" w:type="dxa"/>
            <w:tcBorders>
              <w:bottom w:val="single" w:sz="12" w:space="0" w:color="auto"/>
            </w:tcBorders>
            <w:vAlign w:val="center"/>
          </w:tcPr>
          <w:p w14:paraId="62CCBD5E" w14:textId="198EC39A" w:rsidR="00E67E5C" w:rsidRDefault="00E67E5C" w:rsidP="00E67E5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lastRenderedPageBreak/>
              <w:t>Child gender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63899F94" w14:textId="14F2ACE3" w:rsidR="00E67E5C" w:rsidRDefault="00E67E5C" w:rsidP="00E67E5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1.00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14:paraId="31BBE834" w14:textId="3CDF2DF2" w:rsidR="00E67E5C" w:rsidRDefault="00E67E5C" w:rsidP="00E67E5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1775" w:type="dxa"/>
            <w:tcBorders>
              <w:bottom w:val="single" w:sz="12" w:space="0" w:color="auto"/>
            </w:tcBorders>
            <w:vAlign w:val="center"/>
          </w:tcPr>
          <w:p w14:paraId="10C7DAE6" w14:textId="58F28091" w:rsidR="00E67E5C" w:rsidRDefault="00E67E5C" w:rsidP="00E67E5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1.00</w:t>
            </w:r>
          </w:p>
        </w:tc>
      </w:tr>
    </w:tbl>
    <w:p w14:paraId="01F69AD4" w14:textId="32931670" w:rsidR="00E67E5C" w:rsidRDefault="00E67E5C">
      <w:pPr>
        <w:rPr>
          <w:rFonts w:ascii="Times New Roman" w:hAnsi="Times New Roman" w:cs="Times New Roman"/>
          <w:szCs w:val="21"/>
        </w:rPr>
      </w:pPr>
      <w:r w:rsidRPr="00ED4214">
        <w:rPr>
          <w:rFonts w:ascii="Times New Roman" w:hAnsi="Times New Roman" w:cs="Times New Roman"/>
          <w:szCs w:val="21"/>
        </w:rPr>
        <w:t xml:space="preserve">Results are based on adjusted linear regression models including all </w:t>
      </w:r>
      <w:proofErr w:type="gramStart"/>
      <w:r w:rsidRPr="00ED4214">
        <w:rPr>
          <w:rFonts w:ascii="Times New Roman" w:hAnsi="Times New Roman" w:cs="Times New Roman"/>
          <w:szCs w:val="21"/>
        </w:rPr>
        <w:t>four parenting</w:t>
      </w:r>
      <w:proofErr w:type="gramEnd"/>
      <w:r w:rsidRPr="00ED4214">
        <w:rPr>
          <w:rFonts w:ascii="Times New Roman" w:hAnsi="Times New Roman" w:cs="Times New Roman"/>
          <w:szCs w:val="21"/>
        </w:rPr>
        <w:t xml:space="preserve"> style dependent variables. GVIF^(1/(2×Df))</w:t>
      </w:r>
      <w:r w:rsidRPr="00ED4214">
        <w:rPr>
          <w:rFonts w:ascii="Times New Roman" w:hAnsi="Times New Roman" w:cs="Times New Roman"/>
          <w:szCs w:val="21"/>
        </w:rPr>
        <w:t>＜</w:t>
      </w:r>
      <w:r w:rsidRPr="00ED4214">
        <w:rPr>
          <w:rFonts w:ascii="Times New Roman" w:hAnsi="Times New Roman" w:cs="Times New Roman"/>
          <w:szCs w:val="21"/>
        </w:rPr>
        <w:t>2 indicates no serious multicollinearity.</w:t>
      </w:r>
    </w:p>
    <w:p w14:paraId="1B11B2BD" w14:textId="77777777" w:rsidR="00E67E5C" w:rsidRPr="00E67E5C" w:rsidRDefault="00E67E5C">
      <w:pPr>
        <w:rPr>
          <w:rFonts w:ascii="Times New Roman" w:hAnsi="Times New Roman" w:cs="Times New Roman"/>
          <w:szCs w:val="21"/>
        </w:rPr>
      </w:pPr>
    </w:p>
    <w:p w14:paraId="319E8791" w14:textId="0BD6665B" w:rsidR="00963FCC" w:rsidRPr="00ED4214" w:rsidRDefault="00963FCC" w:rsidP="00963FCC">
      <w:pPr>
        <w:rPr>
          <w:rFonts w:ascii="Times New Roman" w:hAnsi="Times New Roman" w:cs="Times New Roman"/>
          <w:szCs w:val="21"/>
        </w:rPr>
      </w:pPr>
      <w:r w:rsidRPr="00ED4214">
        <w:rPr>
          <w:rFonts w:ascii="Times New Roman" w:hAnsi="Times New Roman" w:cs="Times New Roman"/>
          <w:szCs w:val="21"/>
        </w:rPr>
        <w:t>Table S</w:t>
      </w:r>
      <w:r w:rsidR="00472880">
        <w:rPr>
          <w:rFonts w:ascii="Times New Roman" w:hAnsi="Times New Roman" w:cs="Times New Roman" w:hint="eastAsia"/>
          <w:szCs w:val="21"/>
        </w:rPr>
        <w:t>4</w:t>
      </w:r>
      <w:r w:rsidRPr="00ED4214">
        <w:rPr>
          <w:rFonts w:ascii="Times New Roman" w:hAnsi="Times New Roman" w:cs="Times New Roman"/>
          <w:szCs w:val="21"/>
        </w:rPr>
        <w:t>. Model fit comparison for RCS models with different knot numbers.</w:t>
      </w:r>
    </w:p>
    <w:tbl>
      <w:tblPr>
        <w:tblW w:w="9210" w:type="dxa"/>
        <w:tblInd w:w="-284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25"/>
        <w:gridCol w:w="1106"/>
        <w:gridCol w:w="1276"/>
        <w:gridCol w:w="1275"/>
        <w:gridCol w:w="1134"/>
        <w:gridCol w:w="1134"/>
        <w:gridCol w:w="1560"/>
      </w:tblGrid>
      <w:tr w:rsidR="00ED4214" w:rsidRPr="00ED4214" w14:paraId="7132A8C6" w14:textId="77777777" w:rsidTr="001F1010">
        <w:trPr>
          <w:tblHeader/>
        </w:trPr>
        <w:tc>
          <w:tcPr>
            <w:tcW w:w="17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5E55773" w14:textId="77777777" w:rsidR="00963FCC" w:rsidRPr="00ED4214" w:rsidRDefault="00963FCC" w:rsidP="00350025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ED4214">
              <w:rPr>
                <w:rFonts w:ascii="Times New Roman" w:hAnsi="Times New Roman" w:cs="Times New Roman"/>
                <w:b/>
                <w:bCs/>
                <w:szCs w:val="21"/>
              </w:rPr>
              <w:t>Outcome</w:t>
            </w:r>
          </w:p>
        </w:tc>
        <w:tc>
          <w:tcPr>
            <w:tcW w:w="110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A58D02A" w14:textId="77777777" w:rsidR="00963FCC" w:rsidRPr="00ED4214" w:rsidRDefault="00963FCC" w:rsidP="00350025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ED4214">
              <w:rPr>
                <w:rFonts w:ascii="Times New Roman" w:hAnsi="Times New Roman" w:cs="Times New Roman"/>
                <w:b/>
                <w:bCs/>
                <w:szCs w:val="21"/>
              </w:rPr>
              <w:t>Knots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C3698A0" w14:textId="77777777" w:rsidR="00963FCC" w:rsidRPr="00ED4214" w:rsidRDefault="00963FCC" w:rsidP="00350025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ED4214">
              <w:rPr>
                <w:rFonts w:ascii="Times New Roman" w:hAnsi="Times New Roman" w:cs="Times New Roman"/>
                <w:b/>
                <w:bCs/>
                <w:szCs w:val="21"/>
              </w:rPr>
              <w:t>AIC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58A02E6" w14:textId="77777777" w:rsidR="00963FCC" w:rsidRPr="00ED4214" w:rsidRDefault="00963FCC" w:rsidP="00350025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ED4214">
              <w:rPr>
                <w:rFonts w:ascii="Times New Roman" w:hAnsi="Times New Roman" w:cs="Times New Roman"/>
                <w:b/>
                <w:bCs/>
                <w:szCs w:val="21"/>
              </w:rPr>
              <w:t>BIC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A9E040D" w14:textId="77777777" w:rsidR="00963FCC" w:rsidRPr="00ED4214" w:rsidRDefault="00963FCC" w:rsidP="00350025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ED4214">
              <w:rPr>
                <w:rFonts w:ascii="Times New Roman" w:hAnsi="Times New Roman" w:cs="Times New Roman"/>
                <w:b/>
                <w:bCs/>
                <w:szCs w:val="21"/>
              </w:rPr>
              <w:t>ΔAIC⁴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B0E4009" w14:textId="77777777" w:rsidR="00963FCC" w:rsidRPr="00ED4214" w:rsidRDefault="00963FCC" w:rsidP="00350025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ED4214">
              <w:rPr>
                <w:rFonts w:ascii="Times New Roman" w:hAnsi="Times New Roman" w:cs="Times New Roman"/>
                <w:b/>
                <w:bCs/>
                <w:szCs w:val="21"/>
              </w:rPr>
              <w:t>ΔBIC⁵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CBB86E3" w14:textId="42AD8833" w:rsidR="00963FCC" w:rsidRPr="00ED4214" w:rsidRDefault="00ED4214" w:rsidP="00350025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ED4214">
              <w:rPr>
                <w:rFonts w:ascii="Times New Roman" w:hAnsi="Times New Roman" w:cs="Times New Roman"/>
                <w:b/>
                <w:bCs/>
                <w:szCs w:val="21"/>
              </w:rPr>
              <w:t>P</w:t>
            </w:r>
            <w:r w:rsidR="00963FCC" w:rsidRPr="00ED4214">
              <w:rPr>
                <w:rFonts w:ascii="Times New Roman" w:hAnsi="Times New Roman" w:cs="Times New Roman"/>
                <w:b/>
                <w:bCs/>
                <w:szCs w:val="21"/>
              </w:rPr>
              <w:noBreakHyphen/>
              <w:t>nonlinear</w:t>
            </w:r>
          </w:p>
        </w:tc>
      </w:tr>
      <w:tr w:rsidR="00ED4214" w:rsidRPr="00ED4214" w14:paraId="26A7A929" w14:textId="77777777" w:rsidTr="001F1010">
        <w:trPr>
          <w:tblHeader/>
        </w:trPr>
        <w:tc>
          <w:tcPr>
            <w:tcW w:w="1725" w:type="dxa"/>
            <w:tcBorders>
              <w:top w:val="single" w:sz="12" w:space="0" w:color="auto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</w:tcPr>
          <w:p w14:paraId="397D9535" w14:textId="71C60E75" w:rsidR="00963FCC" w:rsidRPr="00ED4214" w:rsidRDefault="00ED4214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b/>
                <w:color w:val="333333"/>
                <w:szCs w:val="21"/>
              </w:rPr>
              <w:t>Parenting score</w:t>
            </w:r>
          </w:p>
        </w:tc>
        <w:tc>
          <w:tcPr>
            <w:tcW w:w="1106" w:type="dxa"/>
            <w:tcBorders>
              <w:top w:val="single" w:sz="12" w:space="0" w:color="auto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21D1E0C8" w14:textId="5674491F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0BA919EC" w14:textId="462610D7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24201.31</w:t>
            </w:r>
          </w:p>
        </w:tc>
        <w:tc>
          <w:tcPr>
            <w:tcW w:w="1275" w:type="dxa"/>
            <w:tcBorders>
              <w:top w:val="single" w:sz="12" w:space="0" w:color="auto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71542E3A" w14:textId="3D60D522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24312.88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457E4973" w14:textId="46DD48B3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18D4ADA7" w14:textId="323AE294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0</w:t>
            </w: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32169039" w14:textId="181322A8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&lt;0.0001</w:t>
            </w:r>
          </w:p>
        </w:tc>
      </w:tr>
      <w:tr w:rsidR="00ED4214" w:rsidRPr="00ED4214" w14:paraId="1E5DD2E2" w14:textId="77777777" w:rsidTr="00E368DC">
        <w:trPr>
          <w:tblHeader/>
        </w:trPr>
        <w:tc>
          <w:tcPr>
            <w:tcW w:w="1725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</w:tcPr>
          <w:p w14:paraId="41475F82" w14:textId="57DB890C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6A27E806" w14:textId="4B6BB311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17FD1A4E" w14:textId="7DC175A1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24170.78</w:t>
            </w:r>
          </w:p>
        </w:tc>
        <w:tc>
          <w:tcPr>
            <w:tcW w:w="127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63E6D9EE" w14:textId="01CA9542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24290.32</w:t>
            </w:r>
          </w:p>
        </w:tc>
        <w:tc>
          <w:tcPr>
            <w:tcW w:w="1134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2A437720" w14:textId="53CCAA84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-30.53</w:t>
            </w:r>
          </w:p>
        </w:tc>
        <w:tc>
          <w:tcPr>
            <w:tcW w:w="1134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793DBD2B" w14:textId="6DB663DE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-22.56</w:t>
            </w:r>
          </w:p>
        </w:tc>
        <w:tc>
          <w:tcPr>
            <w:tcW w:w="156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508F23D0" w14:textId="09222B4C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&lt;0.0001</w:t>
            </w:r>
          </w:p>
        </w:tc>
      </w:tr>
      <w:tr w:rsidR="00ED4214" w:rsidRPr="00ED4214" w14:paraId="4272983E" w14:textId="77777777" w:rsidTr="00E368DC">
        <w:trPr>
          <w:tblHeader/>
        </w:trPr>
        <w:tc>
          <w:tcPr>
            <w:tcW w:w="1725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</w:tcPr>
          <w:p w14:paraId="7F5CFF33" w14:textId="24671E8F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2DB734C6" w14:textId="7EE3A898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68706379" w14:textId="7EC7D2F0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24168.50</w:t>
            </w:r>
          </w:p>
        </w:tc>
        <w:tc>
          <w:tcPr>
            <w:tcW w:w="127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3AA5071A" w14:textId="52F44DFA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24296.02</w:t>
            </w:r>
          </w:p>
        </w:tc>
        <w:tc>
          <w:tcPr>
            <w:tcW w:w="1134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680E4ABB" w14:textId="0160555A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-32.81</w:t>
            </w:r>
          </w:p>
        </w:tc>
        <w:tc>
          <w:tcPr>
            <w:tcW w:w="1134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0755E36B" w14:textId="67B715E4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-16.86</w:t>
            </w:r>
          </w:p>
        </w:tc>
        <w:tc>
          <w:tcPr>
            <w:tcW w:w="156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0502408A" w14:textId="75CFAE82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&lt;0.0001</w:t>
            </w:r>
          </w:p>
        </w:tc>
      </w:tr>
      <w:tr w:rsidR="00ED4214" w:rsidRPr="00ED4214" w14:paraId="0CAA10CC" w14:textId="77777777" w:rsidTr="00E368DC">
        <w:trPr>
          <w:trHeight w:val="361"/>
          <w:tblHeader/>
        </w:trPr>
        <w:tc>
          <w:tcPr>
            <w:tcW w:w="1725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</w:tcPr>
          <w:p w14:paraId="5F8675C1" w14:textId="76AC98D6" w:rsidR="00963FCC" w:rsidRPr="00ED4214" w:rsidRDefault="00ED4214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b/>
                <w:color w:val="333333"/>
                <w:szCs w:val="21"/>
              </w:rPr>
              <w:t>Laxness</w:t>
            </w:r>
          </w:p>
        </w:tc>
        <w:tc>
          <w:tcPr>
            <w:tcW w:w="110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446053EA" w14:textId="171F5C04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3E8019F1" w14:textId="2919C418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50924.08</w:t>
            </w:r>
          </w:p>
        </w:tc>
        <w:tc>
          <w:tcPr>
            <w:tcW w:w="127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536FF589" w14:textId="5C84A0DD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51035.65</w:t>
            </w:r>
          </w:p>
        </w:tc>
        <w:tc>
          <w:tcPr>
            <w:tcW w:w="1134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092B7173" w14:textId="671C1773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0</w:t>
            </w:r>
          </w:p>
        </w:tc>
        <w:tc>
          <w:tcPr>
            <w:tcW w:w="1134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62ABF2BC" w14:textId="3BBC7676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0</w:t>
            </w:r>
          </w:p>
        </w:tc>
        <w:tc>
          <w:tcPr>
            <w:tcW w:w="156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798C0BB5" w14:textId="481964FC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&lt;0.0001</w:t>
            </w:r>
          </w:p>
        </w:tc>
      </w:tr>
      <w:tr w:rsidR="00ED4214" w:rsidRPr="00ED4214" w14:paraId="0E42CCC9" w14:textId="77777777" w:rsidTr="00E368DC">
        <w:trPr>
          <w:tblHeader/>
        </w:trPr>
        <w:tc>
          <w:tcPr>
            <w:tcW w:w="1725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</w:tcPr>
          <w:p w14:paraId="73532744" w14:textId="67EF3621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58164EA4" w14:textId="2C69F6BF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6AD3DBFE" w14:textId="782BC012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50924.54</w:t>
            </w:r>
          </w:p>
        </w:tc>
        <w:tc>
          <w:tcPr>
            <w:tcW w:w="127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5CAB871F" w14:textId="417465B4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51044.09</w:t>
            </w:r>
          </w:p>
        </w:tc>
        <w:tc>
          <w:tcPr>
            <w:tcW w:w="1134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3B6BA72C" w14:textId="296E8B46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0.46</w:t>
            </w:r>
          </w:p>
        </w:tc>
        <w:tc>
          <w:tcPr>
            <w:tcW w:w="1134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2BF926F1" w14:textId="10E1D0F4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8.44</w:t>
            </w:r>
          </w:p>
        </w:tc>
        <w:tc>
          <w:tcPr>
            <w:tcW w:w="156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1057AADE" w14:textId="4219CFEC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&lt;0.0001</w:t>
            </w:r>
          </w:p>
        </w:tc>
      </w:tr>
      <w:tr w:rsidR="00ED4214" w:rsidRPr="00ED4214" w14:paraId="7A885635" w14:textId="77777777" w:rsidTr="00E368DC">
        <w:trPr>
          <w:tblHeader/>
        </w:trPr>
        <w:tc>
          <w:tcPr>
            <w:tcW w:w="1725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</w:tcPr>
          <w:p w14:paraId="33B6EF19" w14:textId="358D633E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0BFF4EC7" w14:textId="734A5BCF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5C7DE0B6" w14:textId="06B1148E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50926.30</w:t>
            </w:r>
          </w:p>
        </w:tc>
        <w:tc>
          <w:tcPr>
            <w:tcW w:w="127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64229DB3" w14:textId="526E44E8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51053.81</w:t>
            </w:r>
          </w:p>
        </w:tc>
        <w:tc>
          <w:tcPr>
            <w:tcW w:w="1134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1F08D856" w14:textId="6B565065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2.22</w:t>
            </w:r>
          </w:p>
        </w:tc>
        <w:tc>
          <w:tcPr>
            <w:tcW w:w="1134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31601BD5" w14:textId="695723E8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18.16</w:t>
            </w:r>
          </w:p>
        </w:tc>
        <w:tc>
          <w:tcPr>
            <w:tcW w:w="156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4F1883E2" w14:textId="4F0966CE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&lt;0.0001</w:t>
            </w:r>
          </w:p>
        </w:tc>
      </w:tr>
      <w:tr w:rsidR="00ED4214" w:rsidRPr="00ED4214" w14:paraId="57709489" w14:textId="77777777" w:rsidTr="00E368DC">
        <w:trPr>
          <w:tblHeader/>
        </w:trPr>
        <w:tc>
          <w:tcPr>
            <w:tcW w:w="1725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</w:tcPr>
          <w:p w14:paraId="5B6018AD" w14:textId="1EB39DA4" w:rsidR="00963FCC" w:rsidRPr="00ED4214" w:rsidRDefault="00ED4214" w:rsidP="00963FCC">
            <w:pPr>
              <w:rPr>
                <w:rFonts w:ascii="Times New Roman" w:hAnsi="Times New Roman" w:cs="Times New Roman"/>
                <w:szCs w:val="21"/>
              </w:rPr>
            </w:pPr>
            <w:proofErr w:type="spellStart"/>
            <w:r w:rsidRPr="00ED4214">
              <w:rPr>
                <w:rFonts w:ascii="Times New Roman" w:hAnsi="Times New Roman" w:cs="Times New Roman"/>
                <w:b/>
                <w:color w:val="333333"/>
                <w:szCs w:val="21"/>
              </w:rPr>
              <w:t>Overreactivity</w:t>
            </w:r>
            <w:proofErr w:type="spellEnd"/>
          </w:p>
        </w:tc>
        <w:tc>
          <w:tcPr>
            <w:tcW w:w="110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109F9492" w14:textId="3B722717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551351D8" w14:textId="25526690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62001.81</w:t>
            </w:r>
          </w:p>
        </w:tc>
        <w:tc>
          <w:tcPr>
            <w:tcW w:w="127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6137BD22" w14:textId="6535678B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62113.39</w:t>
            </w:r>
          </w:p>
        </w:tc>
        <w:tc>
          <w:tcPr>
            <w:tcW w:w="1134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325FB03F" w14:textId="4CD23967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0</w:t>
            </w:r>
          </w:p>
        </w:tc>
        <w:tc>
          <w:tcPr>
            <w:tcW w:w="1134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1BF93422" w14:textId="37F11290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0</w:t>
            </w:r>
          </w:p>
        </w:tc>
        <w:tc>
          <w:tcPr>
            <w:tcW w:w="156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4251CE9F" w14:textId="3661F89A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&lt;0.0001</w:t>
            </w:r>
          </w:p>
        </w:tc>
      </w:tr>
      <w:tr w:rsidR="00ED4214" w:rsidRPr="00ED4214" w14:paraId="08441168" w14:textId="77777777" w:rsidTr="00E368DC">
        <w:trPr>
          <w:tblHeader/>
        </w:trPr>
        <w:tc>
          <w:tcPr>
            <w:tcW w:w="1725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</w:tcPr>
          <w:p w14:paraId="51264D35" w14:textId="0C87ADA5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456CCD16" w14:textId="1EC344B6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7A048EDE" w14:textId="442FB649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61947.38</w:t>
            </w:r>
          </w:p>
        </w:tc>
        <w:tc>
          <w:tcPr>
            <w:tcW w:w="127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1BE9DE9A" w14:textId="7570E2E3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62066.92</w:t>
            </w:r>
          </w:p>
        </w:tc>
        <w:tc>
          <w:tcPr>
            <w:tcW w:w="1134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760D6879" w14:textId="06BD0C8A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-54.43</w:t>
            </w:r>
          </w:p>
        </w:tc>
        <w:tc>
          <w:tcPr>
            <w:tcW w:w="1134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7B6DE270" w14:textId="1D96B72B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-46.47</w:t>
            </w:r>
          </w:p>
        </w:tc>
        <w:tc>
          <w:tcPr>
            <w:tcW w:w="156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4194E5E3" w14:textId="39FDA677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&lt;0.0001</w:t>
            </w:r>
          </w:p>
        </w:tc>
      </w:tr>
      <w:tr w:rsidR="00ED4214" w:rsidRPr="00ED4214" w14:paraId="7C0956D1" w14:textId="77777777" w:rsidTr="00E368DC">
        <w:trPr>
          <w:tblHeader/>
        </w:trPr>
        <w:tc>
          <w:tcPr>
            <w:tcW w:w="1725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</w:tcPr>
          <w:p w14:paraId="365C7163" w14:textId="771B972F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1376BC0F" w14:textId="52E805C3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4D193DCD" w14:textId="2A31DE36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61945.02</w:t>
            </w:r>
          </w:p>
        </w:tc>
        <w:tc>
          <w:tcPr>
            <w:tcW w:w="127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5C64BDB5" w14:textId="56268553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62072.54</w:t>
            </w:r>
          </w:p>
        </w:tc>
        <w:tc>
          <w:tcPr>
            <w:tcW w:w="1134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1FCEB999" w14:textId="1ED5947A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-56.79</w:t>
            </w:r>
          </w:p>
        </w:tc>
        <w:tc>
          <w:tcPr>
            <w:tcW w:w="1134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58B2EB30" w14:textId="02ADBF33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-40.85</w:t>
            </w:r>
          </w:p>
        </w:tc>
        <w:tc>
          <w:tcPr>
            <w:tcW w:w="156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62F56AA6" w14:textId="5E8CC7D0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&lt;0.0001</w:t>
            </w:r>
          </w:p>
        </w:tc>
      </w:tr>
      <w:tr w:rsidR="00ED4214" w:rsidRPr="00ED4214" w14:paraId="03136EA4" w14:textId="77777777" w:rsidTr="00E368DC">
        <w:trPr>
          <w:tblHeader/>
        </w:trPr>
        <w:tc>
          <w:tcPr>
            <w:tcW w:w="1725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</w:tcPr>
          <w:p w14:paraId="0D547B14" w14:textId="3F9C7902" w:rsidR="00963FCC" w:rsidRPr="00ED4214" w:rsidRDefault="00ED4214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b/>
                <w:color w:val="333333"/>
                <w:szCs w:val="21"/>
              </w:rPr>
              <w:t>Verbosity</w:t>
            </w:r>
          </w:p>
        </w:tc>
        <w:tc>
          <w:tcPr>
            <w:tcW w:w="110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7D025826" w14:textId="4801565A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5DFC983F" w14:textId="765A8F70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53648.24</w:t>
            </w:r>
          </w:p>
        </w:tc>
        <w:tc>
          <w:tcPr>
            <w:tcW w:w="127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3E699F33" w14:textId="0B3DA63D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53759.81</w:t>
            </w:r>
          </w:p>
        </w:tc>
        <w:tc>
          <w:tcPr>
            <w:tcW w:w="1134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750D3A18" w14:textId="571F3106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0</w:t>
            </w:r>
          </w:p>
        </w:tc>
        <w:tc>
          <w:tcPr>
            <w:tcW w:w="1134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177AB15E" w14:textId="62A89C3A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0</w:t>
            </w:r>
          </w:p>
        </w:tc>
        <w:tc>
          <w:tcPr>
            <w:tcW w:w="156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58F3265C" w14:textId="797E503B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&lt;0.0001</w:t>
            </w:r>
          </w:p>
        </w:tc>
      </w:tr>
      <w:tr w:rsidR="00ED4214" w:rsidRPr="00ED4214" w14:paraId="400F58EA" w14:textId="77777777" w:rsidTr="001F1010">
        <w:trPr>
          <w:tblHeader/>
        </w:trPr>
        <w:tc>
          <w:tcPr>
            <w:tcW w:w="1725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</w:tcPr>
          <w:p w14:paraId="1B884D8A" w14:textId="4D229361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5713774F" w14:textId="56B3A977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20D4E9D1" w14:textId="45792DD8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53643.86</w:t>
            </w:r>
          </w:p>
        </w:tc>
        <w:tc>
          <w:tcPr>
            <w:tcW w:w="127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231AC1C8" w14:textId="54E09BB9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53763.40</w:t>
            </w:r>
          </w:p>
        </w:tc>
        <w:tc>
          <w:tcPr>
            <w:tcW w:w="1134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5488DABD" w14:textId="47C2E365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-4.38</w:t>
            </w:r>
          </w:p>
        </w:tc>
        <w:tc>
          <w:tcPr>
            <w:tcW w:w="1134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213C70A2" w14:textId="1A9A75B5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3.59</w:t>
            </w:r>
          </w:p>
        </w:tc>
        <w:tc>
          <w:tcPr>
            <w:tcW w:w="156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26B9C6E0" w14:textId="32A25654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&lt;0.0001</w:t>
            </w:r>
          </w:p>
        </w:tc>
      </w:tr>
      <w:tr w:rsidR="00ED4214" w:rsidRPr="00ED4214" w14:paraId="47840CD2" w14:textId="77777777" w:rsidTr="001F1010">
        <w:trPr>
          <w:tblHeader/>
        </w:trPr>
        <w:tc>
          <w:tcPr>
            <w:tcW w:w="1725" w:type="dxa"/>
            <w:tcBorders>
              <w:bottom w:val="single" w:sz="12" w:space="0" w:color="auto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</w:tcPr>
          <w:p w14:paraId="4BEBFC11" w14:textId="68F94B80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6" w:type="dxa"/>
            <w:tcBorders>
              <w:bottom w:val="single" w:sz="12" w:space="0" w:color="auto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373202BA" w14:textId="18D6A97D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149F584A" w14:textId="7E30D322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53643.37</w:t>
            </w:r>
          </w:p>
        </w:tc>
        <w:tc>
          <w:tcPr>
            <w:tcW w:w="1275" w:type="dxa"/>
            <w:tcBorders>
              <w:bottom w:val="single" w:sz="12" w:space="0" w:color="auto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400AC3A2" w14:textId="3220BE6E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53770.88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77FFF2E4" w14:textId="2D365E33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-4.87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31161B40" w14:textId="19C89502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11.07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38203AFF" w14:textId="3F093655" w:rsidR="00963FCC" w:rsidRPr="00ED4214" w:rsidRDefault="00963FCC" w:rsidP="00963FCC">
            <w:pPr>
              <w:rPr>
                <w:rFonts w:ascii="Times New Roman" w:hAnsi="Times New Roman" w:cs="Times New Roman"/>
                <w:szCs w:val="21"/>
              </w:rPr>
            </w:pPr>
            <w:r w:rsidRPr="00ED4214">
              <w:rPr>
                <w:rFonts w:ascii="Times New Roman" w:hAnsi="Times New Roman" w:cs="Times New Roman"/>
                <w:szCs w:val="21"/>
              </w:rPr>
              <w:t>&lt;0.0001</w:t>
            </w:r>
          </w:p>
        </w:tc>
      </w:tr>
    </w:tbl>
    <w:p w14:paraId="679DF3CA" w14:textId="6488F2F6" w:rsidR="00963FCC" w:rsidRDefault="00963FCC">
      <w:pPr>
        <w:rPr>
          <w:rFonts w:ascii="Times New Roman" w:hAnsi="Times New Roman" w:cs="Times New Roman"/>
          <w:szCs w:val="21"/>
        </w:rPr>
      </w:pPr>
      <w:r w:rsidRPr="00ED4214">
        <w:rPr>
          <w:rFonts w:ascii="Times New Roman" w:hAnsi="Times New Roman" w:cs="Times New Roman"/>
          <w:szCs w:val="21"/>
        </w:rPr>
        <w:t xml:space="preserve">⁴ ΔAIC and ΔBIC are calculated with the 3-knot model as reference (set to 0). Nonlinear p-values are derived from likelihood ratio tests comparing linear models with RCS models. Based on the AIC/BIC minimization principle, the 4-knot specification is adopted for </w:t>
      </w:r>
      <w:r w:rsidR="00ED4214" w:rsidRPr="00ED4214">
        <w:rPr>
          <w:rFonts w:ascii="Times New Roman" w:hAnsi="Times New Roman" w:cs="Times New Roman"/>
          <w:color w:val="333333"/>
          <w:szCs w:val="21"/>
        </w:rPr>
        <w:t>Parenting score</w:t>
      </w:r>
      <w:r w:rsidRPr="00ED4214">
        <w:rPr>
          <w:rFonts w:ascii="Times New Roman" w:hAnsi="Times New Roman" w:cs="Times New Roman"/>
          <w:szCs w:val="21"/>
        </w:rPr>
        <w:t xml:space="preserve"> and </w:t>
      </w:r>
      <w:proofErr w:type="spellStart"/>
      <w:r w:rsidR="00ED4214" w:rsidRPr="00ED4214">
        <w:rPr>
          <w:rFonts w:ascii="Times New Roman" w:hAnsi="Times New Roman" w:cs="Times New Roman"/>
          <w:color w:val="333333"/>
          <w:szCs w:val="21"/>
        </w:rPr>
        <w:t>Overreactivity</w:t>
      </w:r>
      <w:proofErr w:type="spellEnd"/>
      <w:r w:rsidRPr="00ED4214">
        <w:rPr>
          <w:rFonts w:ascii="Times New Roman" w:hAnsi="Times New Roman" w:cs="Times New Roman"/>
          <w:szCs w:val="21"/>
        </w:rPr>
        <w:t xml:space="preserve">, while the 3-knot specification is adopted for </w:t>
      </w:r>
      <w:r w:rsidR="00ED4214" w:rsidRPr="00ED4214">
        <w:rPr>
          <w:rFonts w:ascii="Times New Roman" w:hAnsi="Times New Roman" w:cs="Times New Roman"/>
          <w:color w:val="333333"/>
          <w:szCs w:val="21"/>
        </w:rPr>
        <w:t>Laxness</w:t>
      </w:r>
      <w:r w:rsidRPr="00ED4214">
        <w:rPr>
          <w:rFonts w:ascii="Times New Roman" w:hAnsi="Times New Roman" w:cs="Times New Roman"/>
          <w:szCs w:val="21"/>
        </w:rPr>
        <w:t xml:space="preserve"> and </w:t>
      </w:r>
      <w:r w:rsidR="00ED4214" w:rsidRPr="00ED4214">
        <w:rPr>
          <w:rFonts w:ascii="Times New Roman" w:hAnsi="Times New Roman" w:cs="Times New Roman"/>
          <w:color w:val="333333"/>
          <w:szCs w:val="21"/>
        </w:rPr>
        <w:t>Verbosity</w:t>
      </w:r>
      <w:r w:rsidRPr="00ED4214">
        <w:rPr>
          <w:rFonts w:ascii="Times New Roman" w:hAnsi="Times New Roman" w:cs="Times New Roman"/>
          <w:szCs w:val="21"/>
        </w:rPr>
        <w:t>.</w:t>
      </w:r>
    </w:p>
    <w:p w14:paraId="11D50272" w14:textId="77777777" w:rsidR="00C8221C" w:rsidRDefault="00C8221C">
      <w:pPr>
        <w:rPr>
          <w:rFonts w:ascii="Times New Roman" w:hAnsi="Times New Roman" w:cs="Times New Roman"/>
          <w:szCs w:val="21"/>
        </w:rPr>
      </w:pPr>
    </w:p>
    <w:p w14:paraId="004DF4A9" w14:textId="77777777" w:rsidR="00C8221C" w:rsidRDefault="00C8221C">
      <w:pPr>
        <w:rPr>
          <w:rFonts w:ascii="Times New Roman" w:hAnsi="Times New Roman" w:cs="Times New Roman"/>
          <w:szCs w:val="21"/>
        </w:rPr>
      </w:pPr>
    </w:p>
    <w:p w14:paraId="7588442C" w14:textId="77777777" w:rsidR="00C8221C" w:rsidRDefault="00C8221C">
      <w:pPr>
        <w:rPr>
          <w:rFonts w:ascii="Times New Roman" w:hAnsi="Times New Roman" w:cs="Times New Roman"/>
          <w:szCs w:val="21"/>
        </w:rPr>
      </w:pPr>
    </w:p>
    <w:p w14:paraId="742AEAD7" w14:textId="77777777" w:rsidR="00C8221C" w:rsidRDefault="00C8221C">
      <w:pPr>
        <w:rPr>
          <w:rFonts w:ascii="Times New Roman" w:hAnsi="Times New Roman" w:cs="Times New Roman"/>
          <w:szCs w:val="21"/>
        </w:rPr>
      </w:pPr>
    </w:p>
    <w:p w14:paraId="28B77823" w14:textId="77777777" w:rsidR="00C8221C" w:rsidRDefault="00C8221C">
      <w:pPr>
        <w:rPr>
          <w:rFonts w:ascii="Times New Roman" w:hAnsi="Times New Roman" w:cs="Times New Roman"/>
          <w:szCs w:val="21"/>
        </w:rPr>
      </w:pPr>
    </w:p>
    <w:p w14:paraId="13A22C7E" w14:textId="77777777" w:rsidR="00C8221C" w:rsidRDefault="00C8221C">
      <w:pPr>
        <w:rPr>
          <w:rFonts w:ascii="Times New Roman" w:hAnsi="Times New Roman" w:cs="Times New Roman"/>
          <w:szCs w:val="21"/>
        </w:rPr>
      </w:pPr>
    </w:p>
    <w:p w14:paraId="225DC94E" w14:textId="77777777" w:rsidR="00C8221C" w:rsidRDefault="00C8221C">
      <w:pPr>
        <w:rPr>
          <w:rFonts w:ascii="Times New Roman" w:hAnsi="Times New Roman" w:cs="Times New Roman"/>
          <w:szCs w:val="21"/>
        </w:rPr>
      </w:pPr>
    </w:p>
    <w:p w14:paraId="471727CE" w14:textId="77777777" w:rsidR="00C8221C" w:rsidRDefault="00C8221C">
      <w:pPr>
        <w:rPr>
          <w:rFonts w:ascii="Times New Roman" w:hAnsi="Times New Roman" w:cs="Times New Roman"/>
          <w:szCs w:val="21"/>
        </w:rPr>
      </w:pPr>
    </w:p>
    <w:p w14:paraId="79D4AED8" w14:textId="77777777" w:rsidR="00C8221C" w:rsidRDefault="00C8221C">
      <w:pPr>
        <w:rPr>
          <w:rFonts w:ascii="Times New Roman" w:hAnsi="Times New Roman" w:cs="Times New Roman"/>
          <w:szCs w:val="21"/>
        </w:rPr>
      </w:pPr>
    </w:p>
    <w:sectPr w:rsidR="00C822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73A89" w14:textId="77777777" w:rsidR="00A31CE9" w:rsidRDefault="00A31CE9" w:rsidP="00963FCC">
      <w:pPr>
        <w:rPr>
          <w:rFonts w:hint="eastAsia"/>
        </w:rPr>
      </w:pPr>
      <w:r>
        <w:separator/>
      </w:r>
    </w:p>
  </w:endnote>
  <w:endnote w:type="continuationSeparator" w:id="0">
    <w:p w14:paraId="656A491F" w14:textId="77777777" w:rsidR="00A31CE9" w:rsidRDefault="00A31CE9" w:rsidP="00963FC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FC273" w14:textId="77777777" w:rsidR="00A31CE9" w:rsidRDefault="00A31CE9" w:rsidP="00963FCC">
      <w:pPr>
        <w:rPr>
          <w:rFonts w:hint="eastAsia"/>
        </w:rPr>
      </w:pPr>
      <w:r>
        <w:separator/>
      </w:r>
    </w:p>
  </w:footnote>
  <w:footnote w:type="continuationSeparator" w:id="0">
    <w:p w14:paraId="49AB1D1F" w14:textId="77777777" w:rsidR="00A31CE9" w:rsidRDefault="00A31CE9" w:rsidP="00963FC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3AD"/>
    <w:rsid w:val="00112405"/>
    <w:rsid w:val="00115C98"/>
    <w:rsid w:val="001966A9"/>
    <w:rsid w:val="001F1010"/>
    <w:rsid w:val="00221D5E"/>
    <w:rsid w:val="003E43AD"/>
    <w:rsid w:val="00457E8B"/>
    <w:rsid w:val="00472880"/>
    <w:rsid w:val="004835AF"/>
    <w:rsid w:val="0056593E"/>
    <w:rsid w:val="005A7FD7"/>
    <w:rsid w:val="00634819"/>
    <w:rsid w:val="007839EC"/>
    <w:rsid w:val="008E00DF"/>
    <w:rsid w:val="008E2BFA"/>
    <w:rsid w:val="00963FCC"/>
    <w:rsid w:val="009A3867"/>
    <w:rsid w:val="00A31CE9"/>
    <w:rsid w:val="00C8221C"/>
    <w:rsid w:val="00CE2BE6"/>
    <w:rsid w:val="00DB61BF"/>
    <w:rsid w:val="00E368DC"/>
    <w:rsid w:val="00E67E5C"/>
    <w:rsid w:val="00ED4214"/>
    <w:rsid w:val="00F75C6E"/>
    <w:rsid w:val="00F84C3C"/>
    <w:rsid w:val="00FF5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C78D5F"/>
  <w15:chartTrackingRefBased/>
  <w15:docId w15:val="{C5BCDD8A-5D07-4B63-802F-B5DB72416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3FCC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E43A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43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E43A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43AD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E43AD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E43AD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E43AD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E43AD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E43AD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E43AD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E43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E43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E43AD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E43AD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3E43AD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E43A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E43A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E43A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E43A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E43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E43A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E43A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E43A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E43A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E43A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E43A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E43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E43A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E43AD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963FC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963FCC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963F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963FCC"/>
    <w:rPr>
      <w:sz w:val="18"/>
      <w:szCs w:val="18"/>
    </w:rPr>
  </w:style>
  <w:style w:type="table" w:styleId="af2">
    <w:name w:val="Table Grid"/>
    <w:basedOn w:val="a1"/>
    <w:uiPriority w:val="39"/>
    <w:rsid w:val="00C822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441</Words>
  <Characters>2666</Characters>
  <Application>Microsoft Office Word</Application>
  <DocSecurity>0</DocSecurity>
  <Lines>222</Lines>
  <Paragraphs>207</Paragraphs>
  <ScaleCrop>false</ScaleCrop>
  <Company/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家华 刘</dc:creator>
  <cp:keywords/>
  <dc:description/>
  <cp:lastModifiedBy>家华 刘</cp:lastModifiedBy>
  <cp:revision>13</cp:revision>
  <dcterms:created xsi:type="dcterms:W3CDTF">2026-03-09T02:18:00Z</dcterms:created>
  <dcterms:modified xsi:type="dcterms:W3CDTF">2026-03-23T02:56:00Z</dcterms:modified>
</cp:coreProperties>
</file>